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195DD3" w:rsidP="0061790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17902">
              <w:rPr>
                <w:rFonts w:ascii="黑体" w:eastAsia="黑体" w:hAnsi="黑体" w:hint="eastAsia"/>
                <w:sz w:val="21"/>
                <w:szCs w:val="21"/>
              </w:rPr>
              <w:t>62.020.20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853F5B">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195DD3">
                    <w:fldChar w:fldCharType="begin">
                      <w:ffData>
                        <w:name w:val="c1"/>
                        <w:enabled/>
                        <w:calcOnExit w:val="0"/>
                        <w:textInput>
                          <w:maxLength w:val="7"/>
                        </w:textInput>
                      </w:ffData>
                    </w:fldChar>
                  </w:r>
                  <w:bookmarkStart w:id="1" w:name="c1"/>
                  <w:r w:rsidR="009C3257">
                    <w:instrText xml:space="preserve"> FORMTEXT </w:instrText>
                  </w:r>
                  <w:r w:rsidR="00195DD3">
                    <w:fldChar w:fldCharType="separate"/>
                  </w:r>
                  <w:r w:rsidR="005F2CE3">
                    <w:rPr>
                      <w:rFonts w:hint="eastAsia"/>
                    </w:rPr>
                    <w:t>GXAS</w:t>
                  </w:r>
                  <w:r w:rsidR="00195DD3">
                    <w:fldChar w:fldCharType="end"/>
                  </w:r>
                  <w:bookmarkEnd w:id="1"/>
                </w:p>
              </w:tc>
            </w:tr>
          </w:tbl>
          <w:p w:rsidR="00FB231D" w:rsidRPr="00672BFD" w:rsidRDefault="00195DD3" w:rsidP="00617902">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617902">
              <w:rPr>
                <w:rFonts w:ascii="黑体" w:eastAsia="黑体" w:hAnsi="黑体" w:hint="eastAsia"/>
                <w:sz w:val="21"/>
                <w:szCs w:val="21"/>
              </w:rPr>
              <w:t>B 31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195DD3">
        <w:fldChar w:fldCharType="begin">
          <w:ffData>
            <w:name w:val="文字1"/>
            <w:enabled/>
            <w:calcOnExit w:val="0"/>
            <w:textInput>
              <w:default w:val="XXX"/>
            </w:textInput>
          </w:ffData>
        </w:fldChar>
      </w:r>
      <w:bookmarkStart w:id="4" w:name="文字1"/>
      <w:r w:rsidR="00EB31ED">
        <w:instrText xml:space="preserve"> FORMTEXT </w:instrText>
      </w:r>
      <w:r w:rsidR="00195DD3">
        <w:fldChar w:fldCharType="separate"/>
      </w:r>
      <w:r w:rsidR="005F2CE3">
        <w:rPr>
          <w:rFonts w:hint="eastAsia"/>
        </w:rPr>
        <w:t>GXAS</w:t>
      </w:r>
      <w:r w:rsidR="00195DD3">
        <w:fldChar w:fldCharType="end"/>
      </w:r>
      <w:bookmarkEnd w:id="4"/>
      <w:r w:rsidR="00634D9E">
        <w:t xml:space="preserve"> </w:t>
      </w:r>
      <w:r w:rsidR="00195DD3">
        <w:fldChar w:fldCharType="begin">
          <w:ffData>
            <w:name w:val="NSTD_CODE_F"/>
            <w:enabled/>
            <w:calcOnExit w:val="0"/>
            <w:textInput>
              <w:default w:val="XXXX"/>
            </w:textInput>
          </w:ffData>
        </w:fldChar>
      </w:r>
      <w:bookmarkStart w:id="5" w:name="NSTD_CODE_F"/>
      <w:r w:rsidR="00EB31ED">
        <w:instrText xml:space="preserve"> FORMTEXT </w:instrText>
      </w:r>
      <w:r w:rsidR="00195DD3">
        <w:fldChar w:fldCharType="separate"/>
      </w:r>
      <w:r w:rsidR="00EB31ED">
        <w:t>XXXX</w:t>
      </w:r>
      <w:r w:rsidR="00195DD3">
        <w:fldChar w:fldCharType="end"/>
      </w:r>
      <w:bookmarkEnd w:id="5"/>
      <w:r w:rsidR="004644A6" w:rsidRPr="004644A6">
        <w:rPr>
          <w:rFonts w:hAnsi="黑体"/>
        </w:rPr>
        <w:t>—</w:t>
      </w:r>
      <w:r w:rsidR="00195DD3">
        <w:fldChar w:fldCharType="begin">
          <w:ffData>
            <w:name w:val="NSTD_CODE_B"/>
            <w:enabled/>
            <w:calcOnExit w:val="0"/>
            <w:textInput>
              <w:default w:val="XXXX"/>
            </w:textInput>
          </w:ffData>
        </w:fldChar>
      </w:r>
      <w:bookmarkStart w:id="6" w:name="NSTD_CODE_B"/>
      <w:r w:rsidR="00087A77">
        <w:instrText xml:space="preserve"> FORMTEXT </w:instrText>
      </w:r>
      <w:r w:rsidR="00195DD3">
        <w:fldChar w:fldCharType="separate"/>
      </w:r>
      <w:r w:rsidR="00087A77">
        <w:t>XXXX</w:t>
      </w:r>
      <w:r w:rsidR="00195DD3">
        <w:fldChar w:fldCharType="end"/>
      </w:r>
      <w:bookmarkEnd w:id="6"/>
    </w:p>
    <w:p w:rsidR="00E846C8" w:rsidRPr="001E4882" w:rsidRDefault="00195DD3"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195DD3"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95DD3"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AD00B5">
        <w:t>月柿高接换种甜柿栽培技术规程</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937043" w:rsidRDefault="00195DD3" w:rsidP="00463B77">
      <w:pPr>
        <w:pStyle w:val="affffffe"/>
        <w:framePr w:w="9639" w:h="6974" w:hRule="exact" w:wrap="around" w:vAnchor="page" w:hAnchor="page" w:x="1419" w:y="6408" w:anchorLock="1"/>
        <w:textAlignment w:val="bottom"/>
        <w:rPr>
          <w:rFonts w:ascii="黑体" w:eastAsia="黑体" w:hAnsi="黑体"/>
          <w:noProof/>
          <w:szCs w:val="28"/>
        </w:rPr>
      </w:pPr>
      <w:r w:rsidRPr="0093704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937043">
        <w:rPr>
          <w:rFonts w:ascii="黑体" w:eastAsia="黑体" w:hAnsi="黑体"/>
          <w:noProof/>
          <w:szCs w:val="28"/>
        </w:rPr>
        <w:instrText xml:space="preserve"> FORMTEXT </w:instrText>
      </w:r>
      <w:r w:rsidRPr="00937043">
        <w:rPr>
          <w:rFonts w:ascii="黑体" w:eastAsia="黑体" w:hAnsi="黑体"/>
          <w:noProof/>
          <w:szCs w:val="28"/>
        </w:rPr>
      </w:r>
      <w:r w:rsidRPr="00937043">
        <w:rPr>
          <w:rFonts w:ascii="黑体" w:eastAsia="黑体" w:hAnsi="黑体"/>
          <w:noProof/>
          <w:szCs w:val="28"/>
        </w:rPr>
        <w:fldChar w:fldCharType="separate"/>
      </w:r>
      <w:r w:rsidR="008F38F2" w:rsidRPr="00937043">
        <w:rPr>
          <w:rFonts w:ascii="黑体" w:eastAsia="黑体" w:hAnsi="黑体" w:hint="eastAsia"/>
          <w:noProof/>
          <w:szCs w:val="28"/>
        </w:rPr>
        <w:t>Cultivation technical code of practice for Yueshi high grafting with non-astringent persimmon</w:t>
      </w:r>
      <w:r w:rsidRPr="00937043">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195DD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0"/>
    </w:p>
    <w:p w:rsidR="0036429C" w:rsidRDefault="00195DD3"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195DD3" w:rsidP="00853F5B">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2"/>
    </w:p>
    <w:p w:rsidR="00CD50A1" w:rsidRDefault="00195DD3"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195DD3"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195DD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D0E84">
        <w:rPr>
          <w:rFonts w:hAnsi="黑体" w:hint="eastAsia"/>
          <w:w w:val="100"/>
          <w:sz w:val="28"/>
        </w:rPr>
        <w:t>广西标准化协会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195DD3" w:rsidP="00A02BAE">
      <w:pPr>
        <w:rPr>
          <w:rFonts w:ascii="宋体" w:hAnsi="宋体"/>
          <w:sz w:val="28"/>
          <w:szCs w:val="28"/>
        </w:rPr>
        <w:sectPr w:rsidR="00A02BAE" w:rsidRPr="00CD50A1" w:rsidSect="00BF1C8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C54CC8" w:rsidRDefault="00C54CC8" w:rsidP="00C54CC8">
      <w:pPr>
        <w:pStyle w:val="a6"/>
        <w:spacing w:after="360"/>
      </w:pPr>
      <w:bookmarkStart w:id="20" w:name="BookMark2"/>
      <w:r w:rsidRPr="00C54CC8">
        <w:rPr>
          <w:spacing w:val="320"/>
        </w:rPr>
        <w:lastRenderedPageBreak/>
        <w:t>前</w:t>
      </w:r>
      <w:r>
        <w:t>言</w:t>
      </w:r>
    </w:p>
    <w:p w:rsidR="00C54CC8" w:rsidRDefault="00C54CC8" w:rsidP="00C54CC8">
      <w:pPr>
        <w:pStyle w:val="affff6"/>
        <w:ind w:firstLine="420"/>
      </w:pPr>
      <w:r>
        <w:rPr>
          <w:rFonts w:hint="eastAsia"/>
        </w:rPr>
        <w:t>本文件按照GB/T 1.1—2020《标准化工作导则  第1部分：标准化文件的结构和起草规则》的规定起草。</w:t>
      </w:r>
    </w:p>
    <w:p w:rsidR="00C54CC8" w:rsidRDefault="00C54CC8" w:rsidP="00C54CC8">
      <w:pPr>
        <w:pStyle w:val="affff6"/>
        <w:ind w:firstLine="420"/>
      </w:pPr>
      <w:r>
        <w:rPr>
          <w:rFonts w:hint="eastAsia"/>
        </w:rPr>
        <w:t>请注意本文件的某些内容可能涉及专利。本文件的发布机构不承担识别专利的责任。</w:t>
      </w:r>
    </w:p>
    <w:p w:rsidR="00C54CC8" w:rsidRDefault="00C54CC8" w:rsidP="00C54CC8">
      <w:pPr>
        <w:pStyle w:val="affff6"/>
        <w:ind w:firstLine="420"/>
      </w:pPr>
      <w:r>
        <w:rPr>
          <w:rFonts w:hint="eastAsia"/>
        </w:rPr>
        <w:t>本文件由广西特色作物研究院提出。</w:t>
      </w:r>
    </w:p>
    <w:p w:rsidR="00C54CC8" w:rsidRDefault="00C54CC8" w:rsidP="0027731D">
      <w:pPr>
        <w:pStyle w:val="affff6"/>
        <w:ind w:firstLine="420"/>
      </w:pPr>
      <w:r>
        <w:rPr>
          <w:rFonts w:hint="eastAsia"/>
        </w:rPr>
        <w:t>本文件起草单位：广西特色作物研究院、</w:t>
      </w:r>
      <w:r w:rsidR="0027731D" w:rsidRPr="001633A2">
        <w:t>广西壮族自治区水果技术指导站、桂林市农业农村综合发展中心、恭城瑶族自治县农业农村局、平乐县农业农村局、武宜县农业农村局、恭城县莲花镇五冲源甜柿专业合作社、桂林恭城县莲花佳香水果专业合作社、桂林恭城运丰园</w:t>
      </w:r>
      <w:r w:rsidR="0027731D" w:rsidRPr="001633A2">
        <w:rPr>
          <w:rFonts w:hint="eastAsia"/>
        </w:rPr>
        <w:t>果蔬种植专业合作社、桂林恭城丰盛园农产品开发有限公司、平乐县大新山生态农业有限公司、平乐县盛树柿子专业合作社、平乐县莲花山农业专业合作社、平乐县大塘口月柿</w:t>
      </w:r>
      <w:bookmarkStart w:id="21" w:name="_GoBack"/>
      <w:bookmarkEnd w:id="21"/>
      <w:r w:rsidR="0027731D" w:rsidRPr="001633A2">
        <w:t>合作社、广西武宣县双龙水果农民专业合作社、桂林市雁山区草坪回族乡大田村委经济联合社</w:t>
      </w:r>
      <w:r>
        <w:rPr>
          <w:rFonts w:hint="eastAsia"/>
        </w:rPr>
        <w:t>。</w:t>
      </w:r>
    </w:p>
    <w:p w:rsidR="00C54CC8" w:rsidRDefault="00C54CC8" w:rsidP="00853F5B">
      <w:pPr>
        <w:pStyle w:val="affff6"/>
        <w:ind w:firstLine="420"/>
      </w:pPr>
      <w:r>
        <w:rPr>
          <w:rFonts w:hint="eastAsia"/>
        </w:rPr>
        <w:t>本文件主要起草人：</w:t>
      </w:r>
      <w:r w:rsidR="00853F5B">
        <w:rPr>
          <w:rFonts w:hint="eastAsia"/>
        </w:rPr>
        <w:t>全金成、黄金盟、江一红、李德安、李珍、罗俊奇、郑吉祥、徐玉君、林清、莫明全、黄平平、何永明、莫秋明、余春中、余运中、王荣明、陈树生、黄祥恢、黎宗宪、林家志、李正德</w:t>
      </w:r>
      <w:r>
        <w:rPr>
          <w:rFonts w:hint="eastAsia"/>
        </w:rPr>
        <w:t>。</w:t>
      </w:r>
    </w:p>
    <w:p w:rsidR="00C54CC8" w:rsidRDefault="00C54CC8" w:rsidP="00C54CC8">
      <w:pPr>
        <w:pStyle w:val="affff6"/>
        <w:ind w:firstLine="420"/>
      </w:pPr>
    </w:p>
    <w:p w:rsidR="00C54CC8" w:rsidRPr="00C54CC8" w:rsidRDefault="00C54CC8" w:rsidP="00C54CC8">
      <w:pPr>
        <w:pStyle w:val="affff6"/>
        <w:ind w:firstLine="420"/>
        <w:sectPr w:rsidR="00C54CC8" w:rsidRPr="00C54CC8" w:rsidSect="00BF1C8C">
          <w:headerReference w:type="even" r:id="rId16"/>
          <w:headerReference w:type="default" r:id="rId17"/>
          <w:footerReference w:type="even" r:id="rId18"/>
          <w:footerReference w:type="default" r:id="rId19"/>
          <w:pgSz w:w="11906" w:h="16838" w:code="9"/>
          <w:pgMar w:top="2410"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40BBCED56AA435EBFAAA70D7B872F18"/>
        </w:placeholder>
      </w:sdtPr>
      <w:sdtContent>
        <w:bookmarkStart w:id="23" w:name="NEW_STAND_NAME" w:displacedByCustomXml="prev"/>
        <w:p w:rsidR="00F26B7E" w:rsidRPr="00F26B7E" w:rsidRDefault="00F10542" w:rsidP="00853F5B">
          <w:pPr>
            <w:pStyle w:val="afffffffff1"/>
            <w:spacing w:beforeLines="1" w:afterLines="220"/>
          </w:pPr>
          <w:r>
            <w:rPr>
              <w:rFonts w:hint="eastAsia"/>
            </w:rPr>
            <w:t>月柿高接换种甜柿栽培技术规程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8B0C9C" w:rsidRDefault="00443EEE" w:rsidP="008B0C9C">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w:t>
      </w:r>
      <w:r w:rsidR="00D3099A">
        <w:rPr>
          <w:rFonts w:hint="eastAsia"/>
        </w:rPr>
        <w:t>确立了</w:t>
      </w:r>
      <w:r w:rsidR="00A37984">
        <w:rPr>
          <w:rFonts w:hint="eastAsia"/>
        </w:rPr>
        <w:t>月柿高接换种甜柿栽培程序，规定了</w:t>
      </w:r>
      <w:r w:rsidR="004824A2">
        <w:rPr>
          <w:rFonts w:hint="eastAsia"/>
        </w:rPr>
        <w:t>接穗品种选择、高接前准备、</w:t>
      </w:r>
      <w:r w:rsidR="001F5CA0">
        <w:rPr>
          <w:rFonts w:hint="eastAsia"/>
        </w:rPr>
        <w:t>高接</w:t>
      </w:r>
      <w:r w:rsidR="004824A2">
        <w:rPr>
          <w:rFonts w:hint="eastAsia"/>
        </w:rPr>
        <w:t>、高接后管理等阶段的操作指示。</w:t>
      </w:r>
    </w:p>
    <w:p w:rsidR="00443EEE" w:rsidRDefault="00443EEE" w:rsidP="008B0C9C">
      <w:pPr>
        <w:pStyle w:val="affff6"/>
        <w:ind w:firstLine="420"/>
      </w:pPr>
      <w:r>
        <w:rPr>
          <w:rFonts w:hint="eastAsia"/>
        </w:rPr>
        <w:t>本文件</w:t>
      </w:r>
      <w:r w:rsidR="00593DF3">
        <w:rPr>
          <w:rFonts w:hint="eastAsia"/>
        </w:rPr>
        <w:t>适用于广西行政区域内月柿高接换种甜柿的栽培。</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0F39A38BB4C744BE96F378A3118F3B5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27717" w:rsidRDefault="00627717" w:rsidP="00627717">
      <w:pPr>
        <w:pStyle w:val="affff6"/>
        <w:ind w:firstLine="420"/>
      </w:pPr>
      <w:r>
        <w:rPr>
          <w:rFonts w:hint="eastAsia"/>
        </w:rPr>
        <w:t>GB/T 8321（所有部分）  农药合理使用准则</w:t>
      </w:r>
    </w:p>
    <w:p w:rsidR="00627717" w:rsidRDefault="00627717" w:rsidP="00627717">
      <w:pPr>
        <w:pStyle w:val="affff6"/>
        <w:ind w:firstLine="420"/>
      </w:pPr>
      <w:r w:rsidRPr="00C4081F">
        <w:rPr>
          <w:rFonts w:hint="eastAsia"/>
        </w:rPr>
        <w:t>NY/T 1839  果树术语</w:t>
      </w:r>
    </w:p>
    <w:p w:rsidR="00563650" w:rsidRPr="00C4081F" w:rsidRDefault="00563650" w:rsidP="00627717">
      <w:pPr>
        <w:pStyle w:val="affff6"/>
        <w:ind w:firstLine="420"/>
      </w:pPr>
      <w:r>
        <w:rPr>
          <w:rFonts w:hint="eastAsia"/>
        </w:rPr>
        <w:t>T/GXAS XXXX-XXXX  甜柿栽培技术规程</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B7C995FB0BF44E06A1DD135438A4657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443EEE" w:rsidP="00BA263B">
          <w:pPr>
            <w:pStyle w:val="affff6"/>
            <w:ind w:firstLine="420"/>
          </w:pPr>
          <w:r>
            <w:rPr>
              <w:rFonts w:hint="eastAsia"/>
            </w:rPr>
            <w:t>NY/T 1839</w:t>
          </w:r>
          <w:r>
            <w:t>界定的以及下列术语和定义适用于本文件。</w:t>
          </w:r>
        </w:p>
      </w:sdtContent>
    </w:sdt>
    <w:p w:rsidR="00EA59AA" w:rsidRPr="00912B14" w:rsidRDefault="00EA59AA" w:rsidP="00EA59AA">
      <w:pPr>
        <w:pStyle w:val="affffffffffe"/>
        <w:ind w:left="420" w:hangingChars="200" w:hanging="420"/>
        <w:rPr>
          <w:rFonts w:ascii="黑体" w:eastAsia="黑体" w:hAnsi="黑体"/>
        </w:rPr>
      </w:pPr>
      <w:bookmarkStart w:id="41" w:name="_Toc79683482"/>
      <w:bookmarkStart w:id="42" w:name="_Toc79769412"/>
      <w:bookmarkStart w:id="43" w:name="_Toc79871442"/>
      <w:r w:rsidRPr="00EA59AA">
        <w:rPr>
          <w:rFonts w:ascii="黑体" w:eastAsia="黑体" w:hAnsi="黑体"/>
        </w:rPr>
        <w:br/>
      </w:r>
      <w:r w:rsidRPr="00912B14">
        <w:rPr>
          <w:rFonts w:ascii="黑体" w:eastAsia="黑体" w:hAnsi="黑体" w:hint="eastAsia"/>
        </w:rPr>
        <w:t>甜柿non-astringent persimmon</w:t>
      </w:r>
      <w:bookmarkEnd w:id="41"/>
      <w:bookmarkEnd w:id="42"/>
      <w:bookmarkEnd w:id="43"/>
    </w:p>
    <w:p w:rsidR="005672CA" w:rsidRDefault="005672CA" w:rsidP="005672CA">
      <w:pPr>
        <w:pStyle w:val="affff6"/>
        <w:ind w:firstLine="420"/>
        <w:rPr>
          <w:rFonts w:ascii="黑体" w:hAnsi="黑体"/>
        </w:rPr>
      </w:pPr>
      <w:bookmarkStart w:id="44" w:name="_Toc79769413"/>
      <w:bookmarkStart w:id="45" w:name="_Toc79871443"/>
      <w:r>
        <w:rPr>
          <w:rFonts w:hint="eastAsia"/>
        </w:rPr>
        <w:t>甜柿也称完全甜柿，是指无论有无种子均可随着果实成熟在树上完成自然脱涩，果实成熟后无需任何人工脱涩处理摘下即可脆食的柿子。</w:t>
      </w:r>
    </w:p>
    <w:p w:rsidR="00EA59AA" w:rsidRPr="00A37984" w:rsidRDefault="00EA59AA" w:rsidP="00A37984">
      <w:pPr>
        <w:pStyle w:val="affc"/>
        <w:spacing w:before="240" w:after="240"/>
        <w:rPr>
          <w:color w:val="000000"/>
        </w:rPr>
      </w:pPr>
      <w:r w:rsidRPr="00697D54">
        <w:rPr>
          <w:rFonts w:hint="eastAsia"/>
          <w:color w:val="000000"/>
        </w:rPr>
        <w:t>接穗</w:t>
      </w:r>
      <w:bookmarkStart w:id="46" w:name="_Toc79683484"/>
      <w:bookmarkStart w:id="47" w:name="_Toc79769414"/>
      <w:bookmarkStart w:id="48" w:name="_Toc79871444"/>
      <w:bookmarkEnd w:id="44"/>
      <w:bookmarkEnd w:id="45"/>
      <w:r w:rsidRPr="00A37984">
        <w:rPr>
          <w:rFonts w:hint="eastAsia"/>
          <w:color w:val="000000"/>
        </w:rPr>
        <w:t>品种选择</w:t>
      </w:r>
      <w:bookmarkEnd w:id="46"/>
      <w:bookmarkEnd w:id="47"/>
      <w:bookmarkEnd w:id="48"/>
    </w:p>
    <w:p w:rsidR="00EA59AA" w:rsidRDefault="00627717" w:rsidP="00EA59AA">
      <w:pPr>
        <w:pStyle w:val="affff6"/>
        <w:ind w:firstLine="420"/>
        <w:rPr>
          <w:kern w:val="36"/>
        </w:rPr>
      </w:pPr>
      <w:r>
        <w:rPr>
          <w:rFonts w:hint="eastAsia"/>
        </w:rPr>
        <w:t>‘月柿’高接换种</w:t>
      </w:r>
      <w:r w:rsidR="00EA59AA" w:rsidRPr="00697D54">
        <w:rPr>
          <w:rFonts w:hint="eastAsia"/>
        </w:rPr>
        <w:t>宜选择‘阳丰’甜柿、‘花御所’甜柿</w:t>
      </w:r>
      <w:r w:rsidR="00EA59AA" w:rsidRPr="00697D54">
        <w:rPr>
          <w:rFonts w:hint="eastAsia"/>
          <w:kern w:val="36"/>
        </w:rPr>
        <w:t>，不宜选择‘太秋’甜柿。</w:t>
      </w:r>
    </w:p>
    <w:p w:rsidR="00627717" w:rsidRDefault="00627717" w:rsidP="00627717">
      <w:pPr>
        <w:pStyle w:val="affc"/>
        <w:spacing w:before="240" w:after="240"/>
        <w:rPr>
          <w:kern w:val="36"/>
        </w:rPr>
      </w:pPr>
      <w:r>
        <w:rPr>
          <w:rFonts w:hint="eastAsia"/>
          <w:kern w:val="36"/>
        </w:rPr>
        <w:t>高接前准备</w:t>
      </w:r>
    </w:p>
    <w:p w:rsidR="00912B14" w:rsidRPr="00912B14" w:rsidRDefault="00912B14" w:rsidP="00912B14">
      <w:pPr>
        <w:pStyle w:val="affd"/>
        <w:spacing w:before="120" w:after="120"/>
      </w:pPr>
      <w:r>
        <w:rPr>
          <w:rFonts w:hint="eastAsia"/>
        </w:rPr>
        <w:t>砧枝培养</w:t>
      </w:r>
    </w:p>
    <w:p w:rsidR="00912B14" w:rsidRDefault="00912B14" w:rsidP="00912B14">
      <w:pPr>
        <w:pStyle w:val="affff6"/>
        <w:ind w:firstLine="420"/>
      </w:pPr>
      <w:r>
        <w:rPr>
          <w:rFonts w:hint="eastAsia"/>
        </w:rPr>
        <w:t>高接的上1年5</w:t>
      </w:r>
      <w:r>
        <w:rPr>
          <w:rFonts w:hint="eastAsia"/>
          <w:kern w:val="36"/>
        </w:rPr>
        <w:t>～</w:t>
      </w:r>
      <w:r>
        <w:rPr>
          <w:rFonts w:hint="eastAsia"/>
        </w:rPr>
        <w:t>6月，可在月柿主干或主枝距地面40</w:t>
      </w:r>
      <w:r w:rsidRPr="00912B14">
        <w:rPr>
          <w:rFonts w:hint="eastAsia"/>
          <w:vertAlign w:val="superscript"/>
        </w:rPr>
        <w:t xml:space="preserve"> </w:t>
      </w:r>
      <w:r>
        <w:rPr>
          <w:rFonts w:hint="eastAsia"/>
        </w:rPr>
        <w:t>cm</w:t>
      </w:r>
      <w:r>
        <w:rPr>
          <w:rFonts w:hAnsi="宋体" w:hint="eastAsia"/>
        </w:rPr>
        <w:t>～</w:t>
      </w:r>
      <w:r>
        <w:rPr>
          <w:rFonts w:hint="eastAsia"/>
        </w:rPr>
        <w:t>60</w:t>
      </w:r>
      <w:r w:rsidRPr="00912B14">
        <w:rPr>
          <w:rFonts w:hint="eastAsia"/>
          <w:vertAlign w:val="superscript"/>
        </w:rPr>
        <w:t xml:space="preserve"> </w:t>
      </w:r>
      <w:r>
        <w:rPr>
          <w:rFonts w:hint="eastAsia"/>
        </w:rPr>
        <w:t>cm处环割或刻芽，从新枝中选择健壮、方向朝外的枝条作为次年高接砧枝。</w:t>
      </w:r>
    </w:p>
    <w:p w:rsidR="00912B14" w:rsidRDefault="00912B14" w:rsidP="00912B14">
      <w:pPr>
        <w:pStyle w:val="affd"/>
        <w:spacing w:before="120" w:after="120"/>
      </w:pPr>
      <w:r>
        <w:rPr>
          <w:rFonts w:hint="eastAsia"/>
        </w:rPr>
        <w:t>辅养枝的预留和处理</w:t>
      </w:r>
    </w:p>
    <w:p w:rsidR="00912B14" w:rsidRDefault="00912B14" w:rsidP="00912B14">
      <w:pPr>
        <w:pStyle w:val="affff6"/>
        <w:ind w:firstLine="420"/>
      </w:pPr>
      <w:r>
        <w:rPr>
          <w:rFonts w:hAnsi="宋体" w:hint="eastAsia"/>
        </w:rPr>
        <w:t>选留砧枝后，剩余新枝作为辅养枝或补接砧枝暂时保留，</w:t>
      </w:r>
      <w:r>
        <w:rPr>
          <w:rFonts w:hint="eastAsia"/>
        </w:rPr>
        <w:t>接穗萌芽成荫后剪除。</w:t>
      </w:r>
    </w:p>
    <w:p w:rsidR="00912B14" w:rsidRDefault="00912B14" w:rsidP="00912B14">
      <w:pPr>
        <w:pStyle w:val="affd"/>
        <w:spacing w:before="120" w:after="120"/>
      </w:pPr>
      <w:r>
        <w:rPr>
          <w:rFonts w:hint="eastAsia"/>
        </w:rPr>
        <w:t>截干</w:t>
      </w:r>
    </w:p>
    <w:p w:rsidR="00912B14" w:rsidRDefault="00912B14" w:rsidP="00912B14">
      <w:pPr>
        <w:pStyle w:val="affff6"/>
        <w:ind w:firstLine="420"/>
      </w:pPr>
      <w:r>
        <w:rPr>
          <w:rFonts w:hint="eastAsia"/>
        </w:rPr>
        <w:t>落叶后至萌动前，从最上部砧枝基部处锯除主干或主枝，截干后在锯口均匀涂抹</w:t>
      </w:r>
      <w:r w:rsidR="00853F5B">
        <w:rPr>
          <w:rFonts w:hint="eastAsia"/>
        </w:rPr>
        <w:t>5</w:t>
      </w:r>
      <w:r w:rsidR="00853F5B">
        <w:t>0</w:t>
      </w:r>
      <w:r w:rsidR="00853F5B">
        <w:rPr>
          <w:rFonts w:hAnsi="宋体" w:hint="eastAsia"/>
        </w:rPr>
        <w:t>％</w:t>
      </w:r>
      <w:r w:rsidR="00853F5B">
        <w:rPr>
          <w:rFonts w:hint="eastAsia"/>
        </w:rPr>
        <w:t>多菌灵可湿性粉剂1</w:t>
      </w:r>
      <w:r w:rsidR="00853F5B">
        <w:t>00</w:t>
      </w:r>
      <w:r w:rsidR="000C31E7">
        <w:rPr>
          <w:rFonts w:hint="eastAsia"/>
        </w:rPr>
        <w:t>倍液</w:t>
      </w:r>
      <w:r w:rsidR="00853F5B">
        <w:rPr>
          <w:rFonts w:hint="eastAsia"/>
        </w:rPr>
        <w:t>或者7</w:t>
      </w:r>
      <w:r w:rsidR="00853F5B">
        <w:t>0</w:t>
      </w:r>
      <w:r w:rsidR="000C31E7">
        <w:rPr>
          <w:rFonts w:hAnsi="宋体" w:hint="eastAsia"/>
        </w:rPr>
        <w:t>％</w:t>
      </w:r>
      <w:r w:rsidR="00853F5B">
        <w:rPr>
          <w:rFonts w:hint="eastAsia"/>
        </w:rPr>
        <w:t>甲基硫菌灵可湿性粉剂1</w:t>
      </w:r>
      <w:r w:rsidR="00853F5B">
        <w:t>00</w:t>
      </w:r>
      <w:r w:rsidR="00853F5B">
        <w:rPr>
          <w:rFonts w:hint="eastAsia"/>
        </w:rPr>
        <w:t>倍</w:t>
      </w:r>
      <w:r w:rsidR="000C31E7">
        <w:rPr>
          <w:rFonts w:hint="eastAsia"/>
        </w:rPr>
        <w:t>液</w:t>
      </w:r>
      <w:r>
        <w:rPr>
          <w:rFonts w:hint="eastAsia"/>
        </w:rPr>
        <w:t>。</w:t>
      </w:r>
    </w:p>
    <w:p w:rsidR="00912B14" w:rsidRDefault="00912B14" w:rsidP="00912B14">
      <w:pPr>
        <w:pStyle w:val="affd"/>
        <w:spacing w:before="120" w:after="120"/>
      </w:pPr>
      <w:r>
        <w:rPr>
          <w:rFonts w:hint="eastAsia"/>
        </w:rPr>
        <w:t>接穗采集</w:t>
      </w:r>
    </w:p>
    <w:p w:rsidR="00524252" w:rsidRDefault="00912B14" w:rsidP="00912B14">
      <w:pPr>
        <w:pStyle w:val="affff6"/>
        <w:ind w:firstLine="420"/>
        <w:rPr>
          <w:rFonts w:hint="eastAsia"/>
        </w:rPr>
      </w:pPr>
      <w:r>
        <w:rPr>
          <w:rFonts w:hint="eastAsia"/>
        </w:rPr>
        <w:t>从健壮的甜柿母本树上，采取健壮、芽眼饱满充实的1年生枝条作为接穗，在落叶后至萌芽前采集。</w:t>
      </w:r>
    </w:p>
    <w:p w:rsidR="008C3121" w:rsidRDefault="008C3121" w:rsidP="00912B14">
      <w:pPr>
        <w:pStyle w:val="affff6"/>
        <w:ind w:firstLine="420"/>
        <w:rPr>
          <w:rFonts w:hint="eastAsia"/>
        </w:rPr>
      </w:pPr>
    </w:p>
    <w:p w:rsidR="008C3121" w:rsidRDefault="008C3121" w:rsidP="00912B14">
      <w:pPr>
        <w:pStyle w:val="affff6"/>
        <w:ind w:firstLine="420"/>
        <w:rPr>
          <w:kern w:val="36"/>
        </w:rPr>
      </w:pPr>
    </w:p>
    <w:p w:rsidR="00EA59AA" w:rsidRPr="00697D54" w:rsidRDefault="00EA59AA" w:rsidP="00EA59AA">
      <w:pPr>
        <w:pStyle w:val="affd"/>
        <w:spacing w:before="120" w:after="120"/>
        <w:rPr>
          <w:color w:val="000000"/>
        </w:rPr>
      </w:pPr>
      <w:bookmarkStart w:id="49" w:name="_Toc79769416"/>
      <w:bookmarkStart w:id="50" w:name="_Toc79871446"/>
      <w:r w:rsidRPr="00697D54">
        <w:rPr>
          <w:rFonts w:hint="eastAsia"/>
          <w:color w:val="000000"/>
        </w:rPr>
        <w:lastRenderedPageBreak/>
        <w:t>接穗保存</w:t>
      </w:r>
      <w:bookmarkEnd w:id="49"/>
      <w:bookmarkEnd w:id="50"/>
    </w:p>
    <w:p w:rsidR="00EA59AA" w:rsidRPr="00697D54" w:rsidRDefault="00EA59AA" w:rsidP="00EA59AA">
      <w:pPr>
        <w:pStyle w:val="affff6"/>
        <w:ind w:firstLine="420"/>
      </w:pPr>
      <w:r w:rsidRPr="00697D54">
        <w:rPr>
          <w:rFonts w:hint="eastAsia"/>
          <w:kern w:val="36"/>
        </w:rPr>
        <w:t>采集接穗后以50</w:t>
      </w:r>
      <w:r>
        <w:rPr>
          <w:rFonts w:hAnsi="宋体" w:hint="eastAsia"/>
          <w:kern w:val="36"/>
        </w:rPr>
        <w:t>～</w:t>
      </w:r>
      <w:r w:rsidRPr="00697D54">
        <w:rPr>
          <w:rFonts w:hint="eastAsia"/>
          <w:kern w:val="36"/>
        </w:rPr>
        <w:t>100根为一捆沙藏在背阴、冷凉、不积水的地方，沙子</w:t>
      </w:r>
      <w:r w:rsidR="00D731A0">
        <w:rPr>
          <w:rFonts w:hint="eastAsia"/>
          <w:kern w:val="36"/>
        </w:rPr>
        <w:t>应</w:t>
      </w:r>
      <w:r w:rsidRPr="00697D54">
        <w:rPr>
          <w:rFonts w:hint="eastAsia"/>
          <w:kern w:val="36"/>
        </w:rPr>
        <w:t>洁净、湿润，湿度以“挖之成团，松开即碎”为宜。</w:t>
      </w:r>
    </w:p>
    <w:p w:rsidR="00EA59AA" w:rsidRDefault="00EA59AA" w:rsidP="00EA59AA">
      <w:pPr>
        <w:pStyle w:val="affc"/>
        <w:spacing w:before="240" w:after="240"/>
        <w:rPr>
          <w:color w:val="000000"/>
        </w:rPr>
      </w:pPr>
      <w:bookmarkStart w:id="51" w:name="_Toc79769417"/>
      <w:bookmarkStart w:id="52" w:name="_Toc79871447"/>
      <w:r w:rsidRPr="00697D54">
        <w:rPr>
          <w:rFonts w:hint="eastAsia"/>
          <w:color w:val="000000"/>
        </w:rPr>
        <w:t>高接</w:t>
      </w:r>
      <w:bookmarkEnd w:id="51"/>
      <w:bookmarkEnd w:id="52"/>
      <w:r w:rsidR="002A3CE6">
        <w:rPr>
          <w:rFonts w:hint="eastAsia"/>
          <w:color w:val="000000"/>
        </w:rPr>
        <w:t>时期</w:t>
      </w:r>
    </w:p>
    <w:p w:rsidR="002A3CE6" w:rsidRDefault="00590AEF" w:rsidP="002A3CE6">
      <w:pPr>
        <w:pStyle w:val="affff6"/>
        <w:ind w:firstLine="420"/>
      </w:pPr>
      <w:r>
        <w:rPr>
          <w:rFonts w:hint="eastAsia"/>
        </w:rPr>
        <w:t>宜在</w:t>
      </w:r>
      <w:r w:rsidRPr="00697D54">
        <w:rPr>
          <w:rFonts w:hint="eastAsia"/>
        </w:rPr>
        <w:t>2月上中旬</w:t>
      </w:r>
      <w:r>
        <w:rPr>
          <w:rFonts w:hint="eastAsia"/>
        </w:rPr>
        <w:t>，</w:t>
      </w:r>
      <w:r w:rsidRPr="00697D54">
        <w:rPr>
          <w:rFonts w:hint="eastAsia"/>
        </w:rPr>
        <w:t>砧木树液开始流动以后、接穗萌动以前嫁接</w:t>
      </w:r>
      <w:r>
        <w:rPr>
          <w:rFonts w:hint="eastAsia"/>
        </w:rPr>
        <w:t>。</w:t>
      </w:r>
    </w:p>
    <w:p w:rsidR="002A3CE6" w:rsidRDefault="00F63E14" w:rsidP="00590AEF">
      <w:pPr>
        <w:pStyle w:val="affc"/>
        <w:spacing w:before="240" w:after="240"/>
      </w:pPr>
      <w:r>
        <w:rPr>
          <w:rFonts w:hint="eastAsia"/>
        </w:rPr>
        <w:t>高接</w:t>
      </w:r>
    </w:p>
    <w:p w:rsidR="00F63E14" w:rsidRDefault="00F63E14" w:rsidP="00F63E14">
      <w:pPr>
        <w:pStyle w:val="affd"/>
        <w:spacing w:before="120" w:after="120"/>
      </w:pPr>
      <w:r>
        <w:rPr>
          <w:rFonts w:hint="eastAsia"/>
        </w:rPr>
        <w:t>方法</w:t>
      </w:r>
    </w:p>
    <w:p w:rsidR="00F63E14" w:rsidRDefault="00F63E14" w:rsidP="00F63E14">
      <w:pPr>
        <w:pStyle w:val="affff6"/>
        <w:ind w:firstLine="420"/>
      </w:pPr>
      <w:r>
        <w:rPr>
          <w:rFonts w:hint="eastAsia"/>
        </w:rPr>
        <w:t>宜选择切接法。</w:t>
      </w:r>
    </w:p>
    <w:p w:rsidR="00B20DFD" w:rsidRDefault="00B20DFD" w:rsidP="00B20DFD">
      <w:pPr>
        <w:pStyle w:val="affd"/>
        <w:spacing w:before="120" w:after="120"/>
      </w:pPr>
      <w:r>
        <w:rPr>
          <w:rFonts w:hint="eastAsia"/>
        </w:rPr>
        <w:t>位置</w:t>
      </w:r>
    </w:p>
    <w:p w:rsidR="00B20DFD" w:rsidRPr="00F63E14" w:rsidRDefault="00B20DFD" w:rsidP="00B20DFD">
      <w:pPr>
        <w:pStyle w:val="affff6"/>
        <w:ind w:firstLine="420"/>
      </w:pPr>
      <w:r>
        <w:rPr>
          <w:rFonts w:hint="eastAsia"/>
        </w:rPr>
        <w:t>在高接的上一年培养的砧枝上嫁接建园选择的甜柿品种，宜在砧枝距离主杆或主枝20</w:t>
      </w:r>
      <w:r>
        <w:rPr>
          <w:rFonts w:hint="eastAsia"/>
          <w:vertAlign w:val="superscript"/>
        </w:rPr>
        <w:t xml:space="preserve"> </w:t>
      </w:r>
      <w:r>
        <w:rPr>
          <w:rFonts w:hint="eastAsia"/>
        </w:rPr>
        <w:t>cm处嫁接，根据树体情况嫁接5</w:t>
      </w:r>
      <w:r>
        <w:rPr>
          <w:rFonts w:hAnsi="宋体" w:hint="eastAsia"/>
        </w:rPr>
        <w:t>～</w:t>
      </w:r>
      <w:r>
        <w:rPr>
          <w:rFonts w:hint="eastAsia"/>
        </w:rPr>
        <w:t>10个接穗，接穗在原‘月柿’树体各方向均匀分布。</w:t>
      </w:r>
    </w:p>
    <w:p w:rsidR="002A3CE6" w:rsidRDefault="00590AEF" w:rsidP="00590AEF">
      <w:pPr>
        <w:pStyle w:val="affd"/>
        <w:spacing w:before="120" w:after="120"/>
      </w:pPr>
      <w:r>
        <w:rPr>
          <w:rFonts w:hint="eastAsia"/>
        </w:rPr>
        <w:t>砧木切削</w:t>
      </w:r>
    </w:p>
    <w:p w:rsidR="002A3CE6" w:rsidRDefault="00590AEF" w:rsidP="002A3CE6">
      <w:pPr>
        <w:pStyle w:val="affff6"/>
        <w:ind w:firstLine="420"/>
      </w:pPr>
      <w:r w:rsidRPr="00697D54">
        <w:rPr>
          <w:rFonts w:hint="eastAsia"/>
        </w:rPr>
        <w:t>选择砧木较光滑一面，先削一斜面，在斜削面外缘近皮部处直立向下切一纵口</w:t>
      </w:r>
      <w:r w:rsidR="00912B14">
        <w:rPr>
          <w:rFonts w:hint="eastAsia"/>
        </w:rPr>
        <w:t>，</w:t>
      </w:r>
      <w:r w:rsidRPr="00697D54">
        <w:rPr>
          <w:rFonts w:hint="eastAsia"/>
        </w:rPr>
        <w:t>长2</w:t>
      </w:r>
      <w:r w:rsidRPr="00EA59AA">
        <w:rPr>
          <w:rFonts w:hint="eastAsia"/>
          <w:vertAlign w:val="superscript"/>
        </w:rPr>
        <w:t xml:space="preserve"> </w:t>
      </w:r>
      <w:r>
        <w:rPr>
          <w:rFonts w:hint="eastAsia"/>
        </w:rPr>
        <w:t>cm～</w:t>
      </w:r>
      <w:r w:rsidRPr="00697D54">
        <w:rPr>
          <w:rFonts w:hint="eastAsia"/>
        </w:rPr>
        <w:t>3</w:t>
      </w:r>
      <w:r w:rsidRPr="00EA59AA">
        <w:rPr>
          <w:rFonts w:hint="eastAsia"/>
          <w:vertAlign w:val="superscript"/>
        </w:rPr>
        <w:t xml:space="preserve"> </w:t>
      </w:r>
      <w:r>
        <w:rPr>
          <w:rFonts w:hint="eastAsia"/>
        </w:rPr>
        <w:t>cm</w:t>
      </w:r>
      <w:r w:rsidRPr="00697D54">
        <w:rPr>
          <w:rFonts w:hint="eastAsia"/>
        </w:rPr>
        <w:t>。</w:t>
      </w:r>
    </w:p>
    <w:p w:rsidR="002A3CE6" w:rsidRDefault="00590AEF" w:rsidP="00590AEF">
      <w:pPr>
        <w:pStyle w:val="affd"/>
        <w:spacing w:before="120" w:after="120"/>
      </w:pPr>
      <w:r>
        <w:rPr>
          <w:rFonts w:hint="eastAsia"/>
        </w:rPr>
        <w:t>削接穗</w:t>
      </w:r>
    </w:p>
    <w:p w:rsidR="00590AEF" w:rsidRDefault="00590AEF" w:rsidP="00590AEF">
      <w:pPr>
        <w:pStyle w:val="affff6"/>
        <w:ind w:firstLine="420"/>
      </w:pPr>
      <w:r w:rsidRPr="00912B14">
        <w:rPr>
          <w:rFonts w:hint="eastAsia"/>
        </w:rPr>
        <w:t>接穗上留1～2个</w:t>
      </w:r>
      <w:r w:rsidR="00912B14" w:rsidRPr="00912B14">
        <w:rPr>
          <w:rFonts w:hint="eastAsia"/>
        </w:rPr>
        <w:t>健壮</w:t>
      </w:r>
      <w:r w:rsidRPr="00912B14">
        <w:rPr>
          <w:rFonts w:hint="eastAsia"/>
        </w:rPr>
        <w:t>芽，在芽眼下0.5</w:t>
      </w:r>
      <w:r w:rsidRPr="00912B14">
        <w:rPr>
          <w:rFonts w:hint="eastAsia"/>
          <w:vertAlign w:val="superscript"/>
        </w:rPr>
        <w:t xml:space="preserve"> </w:t>
      </w:r>
      <w:r w:rsidRPr="00912B14">
        <w:rPr>
          <w:rFonts w:hint="eastAsia"/>
        </w:rPr>
        <w:t>cm</w:t>
      </w:r>
      <w:r w:rsidRPr="00912B14">
        <w:rPr>
          <w:rFonts w:hAnsi="宋体" w:hint="eastAsia"/>
        </w:rPr>
        <w:t>～</w:t>
      </w:r>
      <w:r w:rsidRPr="00912B14">
        <w:rPr>
          <w:rFonts w:hint="eastAsia"/>
        </w:rPr>
        <w:t>1.0</w:t>
      </w:r>
      <w:r w:rsidRPr="00912B14">
        <w:rPr>
          <w:rFonts w:hint="eastAsia"/>
          <w:vertAlign w:val="superscript"/>
        </w:rPr>
        <w:t xml:space="preserve"> </w:t>
      </w:r>
      <w:r w:rsidRPr="00912B14">
        <w:rPr>
          <w:rFonts w:hint="eastAsia"/>
        </w:rPr>
        <w:t>cm处下刀，平削接穗的韧皮部及少许木质部，削面长</w:t>
      </w:r>
      <w:r w:rsidR="00D25019" w:rsidRPr="00912B14">
        <w:rPr>
          <w:rFonts w:hint="eastAsia"/>
        </w:rPr>
        <w:t>2</w:t>
      </w:r>
      <w:r w:rsidR="00D25019" w:rsidRPr="00912B14">
        <w:rPr>
          <w:rFonts w:hint="eastAsia"/>
          <w:vertAlign w:val="superscript"/>
        </w:rPr>
        <w:t xml:space="preserve"> </w:t>
      </w:r>
      <w:r w:rsidRPr="00912B14">
        <w:rPr>
          <w:rFonts w:hint="eastAsia"/>
        </w:rPr>
        <w:t>cm</w:t>
      </w:r>
      <w:r w:rsidRPr="00912B14">
        <w:rPr>
          <w:rFonts w:hAnsi="宋体" w:hint="eastAsia"/>
        </w:rPr>
        <w:t>～</w:t>
      </w:r>
      <w:r w:rsidR="00D25019" w:rsidRPr="00912B14">
        <w:rPr>
          <w:rFonts w:hint="eastAsia"/>
        </w:rPr>
        <w:t>3</w:t>
      </w:r>
      <w:r w:rsidRPr="00912B14">
        <w:rPr>
          <w:rFonts w:hint="eastAsia"/>
          <w:vertAlign w:val="superscript"/>
        </w:rPr>
        <w:t xml:space="preserve"> </w:t>
      </w:r>
      <w:r w:rsidRPr="00912B14">
        <w:rPr>
          <w:rFonts w:hint="eastAsia"/>
        </w:rPr>
        <w:t>cm，在削面的背面呈45°削一刀，并截去芽眼上方0.5</w:t>
      </w:r>
      <w:r w:rsidRPr="00912B14">
        <w:rPr>
          <w:rFonts w:hint="eastAsia"/>
          <w:vertAlign w:val="superscript"/>
        </w:rPr>
        <w:t xml:space="preserve"> </w:t>
      </w:r>
      <w:r w:rsidRPr="00912B14">
        <w:rPr>
          <w:rFonts w:hint="eastAsia"/>
        </w:rPr>
        <w:t>cm处的枝条。削面平直光滑，露出木质部，不应伤及髓部。</w:t>
      </w:r>
    </w:p>
    <w:p w:rsidR="00590AEF" w:rsidRDefault="00590AEF" w:rsidP="00590AEF">
      <w:pPr>
        <w:pStyle w:val="affd"/>
        <w:spacing w:before="120" w:after="120"/>
      </w:pPr>
      <w:r>
        <w:rPr>
          <w:rFonts w:hint="eastAsia"/>
        </w:rPr>
        <w:t>插接穗</w:t>
      </w:r>
    </w:p>
    <w:p w:rsidR="00590AEF" w:rsidRDefault="00590AEF" w:rsidP="00590AEF">
      <w:pPr>
        <w:pStyle w:val="affff6"/>
        <w:ind w:firstLine="420"/>
      </w:pPr>
      <w:r>
        <w:rPr>
          <w:rFonts w:hint="eastAsia"/>
        </w:rPr>
        <w:t>将接穗插入砧木切面，使砧穗的形成层对齐贴合。如砧木和接穗切面不吻合，则至少一侧形成层对齐，且接穗长切面应露出0.1</w:t>
      </w:r>
      <w:r>
        <w:rPr>
          <w:rFonts w:hint="eastAsia"/>
          <w:vertAlign w:val="superscript"/>
        </w:rPr>
        <w:t xml:space="preserve"> </w:t>
      </w:r>
      <w:r>
        <w:rPr>
          <w:rFonts w:hint="eastAsia"/>
        </w:rPr>
        <w:t>cm</w:t>
      </w:r>
      <w:r>
        <w:rPr>
          <w:rFonts w:hAnsi="宋体" w:hint="eastAsia"/>
        </w:rPr>
        <w:t>～0.</w:t>
      </w:r>
      <w:r>
        <w:rPr>
          <w:rFonts w:hint="eastAsia"/>
        </w:rPr>
        <w:t>2</w:t>
      </w:r>
      <w:r>
        <w:rPr>
          <w:rFonts w:hint="eastAsia"/>
          <w:vertAlign w:val="superscript"/>
        </w:rPr>
        <w:t xml:space="preserve"> </w:t>
      </w:r>
      <w:r>
        <w:rPr>
          <w:rFonts w:hint="eastAsia"/>
        </w:rPr>
        <w:t>cm。</w:t>
      </w:r>
    </w:p>
    <w:p w:rsidR="00590AEF" w:rsidRDefault="00590AEF" w:rsidP="00590AEF">
      <w:pPr>
        <w:pStyle w:val="affd"/>
        <w:spacing w:before="120" w:after="120"/>
      </w:pPr>
      <w:r>
        <w:rPr>
          <w:rFonts w:hint="eastAsia"/>
        </w:rPr>
        <w:t>绑扎</w:t>
      </w:r>
    </w:p>
    <w:p w:rsidR="00590AEF" w:rsidRDefault="00590AEF" w:rsidP="00590AEF">
      <w:pPr>
        <w:pStyle w:val="affff6"/>
        <w:ind w:firstLine="420"/>
      </w:pPr>
      <w:r>
        <w:rPr>
          <w:rFonts w:hint="eastAsia"/>
        </w:rPr>
        <w:t>用宽2.0</w:t>
      </w:r>
      <w:r>
        <w:rPr>
          <w:rFonts w:hint="eastAsia"/>
          <w:vertAlign w:val="superscript"/>
        </w:rPr>
        <w:t xml:space="preserve"> </w:t>
      </w:r>
      <w:r>
        <w:rPr>
          <w:rFonts w:hint="eastAsia"/>
        </w:rPr>
        <w:t>cm～3.0</w:t>
      </w:r>
      <w:r>
        <w:rPr>
          <w:rFonts w:hint="eastAsia"/>
          <w:vertAlign w:val="superscript"/>
        </w:rPr>
        <w:t xml:space="preserve"> </w:t>
      </w:r>
      <w:r>
        <w:rPr>
          <w:rFonts w:hint="eastAsia"/>
        </w:rPr>
        <w:t>cm的聚氯乙稀薄膜带，在砧木切口下方2.0</w:t>
      </w:r>
      <w:r>
        <w:rPr>
          <w:rFonts w:hint="eastAsia"/>
          <w:vertAlign w:val="superscript"/>
        </w:rPr>
        <w:t xml:space="preserve"> </w:t>
      </w:r>
      <w:r>
        <w:rPr>
          <w:rFonts w:hint="eastAsia"/>
        </w:rPr>
        <w:t>cm处自下而上封闭包扎，接穗不应移位，捆扎牢固，使两者削面紧密相贴。</w:t>
      </w:r>
    </w:p>
    <w:p w:rsidR="00590AEF" w:rsidRDefault="00F87E22" w:rsidP="00F87E22">
      <w:pPr>
        <w:pStyle w:val="affc"/>
        <w:spacing w:before="240" w:after="240"/>
      </w:pPr>
      <w:r>
        <w:rPr>
          <w:rFonts w:hint="eastAsia"/>
        </w:rPr>
        <w:t>高接后管理</w:t>
      </w:r>
    </w:p>
    <w:p w:rsidR="00EA59AA" w:rsidRPr="00697D54" w:rsidRDefault="00EA59AA" w:rsidP="00EA59AA">
      <w:pPr>
        <w:pStyle w:val="affd"/>
        <w:spacing w:before="120" w:after="120"/>
      </w:pPr>
      <w:bookmarkStart w:id="53" w:name="_Toc79769422"/>
      <w:bookmarkStart w:id="54" w:name="_Toc79871452"/>
      <w:r w:rsidRPr="00697D54">
        <w:rPr>
          <w:rFonts w:hint="eastAsia"/>
        </w:rPr>
        <w:t>除萌</w:t>
      </w:r>
      <w:bookmarkEnd w:id="53"/>
      <w:bookmarkEnd w:id="54"/>
    </w:p>
    <w:p w:rsidR="00210392" w:rsidRDefault="00210392" w:rsidP="00210392">
      <w:pPr>
        <w:pStyle w:val="affff6"/>
        <w:ind w:firstLine="420"/>
      </w:pPr>
      <w:bookmarkStart w:id="55" w:name="_Toc79769423"/>
      <w:bookmarkStart w:id="56" w:name="_Toc79871453"/>
      <w:r>
        <w:rPr>
          <w:rFonts w:hint="eastAsia"/>
        </w:rPr>
        <w:t>高接后，应抹除砧枝上和主枝锯口20</w:t>
      </w:r>
      <w:r w:rsidRPr="00210392">
        <w:rPr>
          <w:rFonts w:hint="eastAsia"/>
          <w:vertAlign w:val="superscript"/>
        </w:rPr>
        <w:t xml:space="preserve"> </w:t>
      </w:r>
      <w:r>
        <w:rPr>
          <w:rFonts w:hint="eastAsia"/>
        </w:rPr>
        <w:t>cm以内的萌芽，每10</w:t>
      </w:r>
      <w:r>
        <w:rPr>
          <w:rFonts w:hint="eastAsia"/>
          <w:vertAlign w:val="superscript"/>
        </w:rPr>
        <w:t xml:space="preserve"> </w:t>
      </w:r>
      <w:r>
        <w:rPr>
          <w:rFonts w:hint="eastAsia"/>
        </w:rPr>
        <w:t>d除萌1次，连续9～12次。</w:t>
      </w:r>
      <w:r>
        <w:rPr>
          <w:rFonts w:hint="eastAsia"/>
          <w:kern w:val="36"/>
        </w:rPr>
        <w:t>除萌时，距离主枝锯口20</w:t>
      </w:r>
      <w:r>
        <w:rPr>
          <w:rFonts w:hint="eastAsia"/>
          <w:kern w:val="36"/>
          <w:vertAlign w:val="superscript"/>
        </w:rPr>
        <w:t xml:space="preserve"> </w:t>
      </w:r>
      <w:r>
        <w:rPr>
          <w:rFonts w:hint="eastAsia"/>
          <w:kern w:val="36"/>
        </w:rPr>
        <w:t>cm以外的新芽可暂时保留，接穗成荫后抹除。</w:t>
      </w:r>
    </w:p>
    <w:p w:rsidR="00EA59AA" w:rsidRPr="00697D54" w:rsidRDefault="00EA59AA" w:rsidP="00EA59AA">
      <w:pPr>
        <w:pStyle w:val="affd"/>
        <w:spacing w:before="120" w:after="120"/>
      </w:pPr>
      <w:r w:rsidRPr="00697D54">
        <w:rPr>
          <w:rFonts w:hint="eastAsia"/>
        </w:rPr>
        <w:t>补接</w:t>
      </w:r>
      <w:bookmarkEnd w:id="55"/>
      <w:bookmarkEnd w:id="56"/>
    </w:p>
    <w:p w:rsidR="00EA59AA" w:rsidRDefault="00EA59AA" w:rsidP="00EA59AA">
      <w:pPr>
        <w:pStyle w:val="affff6"/>
        <w:ind w:firstLine="420"/>
        <w:rPr>
          <w:rFonts w:hAnsi="宋体"/>
          <w:color w:val="000000"/>
          <w:kern w:val="36"/>
        </w:rPr>
      </w:pPr>
      <w:r w:rsidRPr="00697D54">
        <w:rPr>
          <w:rFonts w:hAnsi="宋体" w:hint="eastAsia"/>
          <w:color w:val="000000"/>
          <w:kern w:val="36"/>
        </w:rPr>
        <w:t>嫁接后20</w:t>
      </w:r>
      <w:r w:rsidRPr="00EA59AA">
        <w:rPr>
          <w:rFonts w:hAnsi="宋体" w:hint="eastAsia"/>
          <w:color w:val="000000"/>
          <w:kern w:val="36"/>
          <w:vertAlign w:val="superscript"/>
        </w:rPr>
        <w:t xml:space="preserve"> </w:t>
      </w:r>
      <w:r w:rsidRPr="00697D54">
        <w:rPr>
          <w:rFonts w:hAnsi="宋体" w:hint="eastAsia"/>
          <w:color w:val="000000"/>
          <w:kern w:val="36"/>
        </w:rPr>
        <w:t>d</w:t>
      </w:r>
      <w:r>
        <w:rPr>
          <w:rFonts w:hAnsi="宋体" w:hint="eastAsia"/>
          <w:color w:val="000000"/>
          <w:kern w:val="36"/>
        </w:rPr>
        <w:t>～</w:t>
      </w:r>
      <w:r w:rsidRPr="00697D54">
        <w:rPr>
          <w:rFonts w:hAnsi="宋体" w:hint="eastAsia"/>
          <w:color w:val="000000"/>
          <w:kern w:val="36"/>
        </w:rPr>
        <w:t>30</w:t>
      </w:r>
      <w:r w:rsidRPr="00EA59AA">
        <w:rPr>
          <w:rFonts w:hAnsi="宋体" w:hint="eastAsia"/>
          <w:color w:val="000000"/>
          <w:kern w:val="36"/>
          <w:vertAlign w:val="superscript"/>
        </w:rPr>
        <w:t xml:space="preserve"> </w:t>
      </w:r>
      <w:r w:rsidRPr="00697D54">
        <w:rPr>
          <w:rFonts w:hAnsi="宋体" w:hint="eastAsia"/>
          <w:color w:val="000000"/>
          <w:kern w:val="36"/>
        </w:rPr>
        <w:t>d检查接穗成活情况，发现未接活的接穗应及时补接，补接时需在原砧木断面下方</w:t>
      </w:r>
      <w:r w:rsidR="00BF1C8C">
        <w:rPr>
          <w:rFonts w:hAnsi="宋体" w:hint="eastAsia"/>
          <w:color w:val="000000"/>
          <w:kern w:val="36"/>
        </w:rPr>
        <w:t xml:space="preserve">  </w:t>
      </w:r>
      <w:r w:rsidRPr="00697D54">
        <w:rPr>
          <w:rFonts w:hAnsi="宋体" w:hint="eastAsia"/>
          <w:color w:val="000000"/>
          <w:kern w:val="36"/>
        </w:rPr>
        <w:t>3</w:t>
      </w:r>
      <w:r w:rsidRPr="00EA59AA">
        <w:rPr>
          <w:rFonts w:hAnsi="宋体" w:hint="eastAsia"/>
          <w:color w:val="000000"/>
          <w:kern w:val="36"/>
          <w:vertAlign w:val="superscript"/>
        </w:rPr>
        <w:t xml:space="preserve"> </w:t>
      </w:r>
      <w:r w:rsidRPr="00697D54">
        <w:rPr>
          <w:rFonts w:hAnsi="宋体" w:hint="eastAsia"/>
          <w:color w:val="000000"/>
          <w:kern w:val="36"/>
        </w:rPr>
        <w:t>cm</w:t>
      </w:r>
      <w:r>
        <w:rPr>
          <w:rFonts w:hAnsi="宋体" w:hint="eastAsia"/>
          <w:color w:val="000000"/>
          <w:kern w:val="36"/>
        </w:rPr>
        <w:t>～</w:t>
      </w:r>
      <w:r w:rsidRPr="00697D54">
        <w:rPr>
          <w:rFonts w:hAnsi="宋体" w:hint="eastAsia"/>
          <w:color w:val="000000"/>
          <w:kern w:val="36"/>
        </w:rPr>
        <w:t>5</w:t>
      </w:r>
      <w:r w:rsidRPr="00EA59AA">
        <w:rPr>
          <w:rFonts w:hAnsi="宋体" w:hint="eastAsia"/>
          <w:color w:val="000000"/>
          <w:kern w:val="36"/>
          <w:vertAlign w:val="superscript"/>
        </w:rPr>
        <w:t xml:space="preserve"> </w:t>
      </w:r>
      <w:r w:rsidRPr="00697D54">
        <w:rPr>
          <w:rFonts w:hAnsi="宋体" w:hint="eastAsia"/>
          <w:color w:val="000000"/>
          <w:kern w:val="36"/>
        </w:rPr>
        <w:t>cm</w:t>
      </w:r>
      <w:r w:rsidR="00013C15">
        <w:rPr>
          <w:rFonts w:hAnsi="宋体" w:hint="eastAsia"/>
          <w:color w:val="000000"/>
          <w:kern w:val="36"/>
        </w:rPr>
        <w:t>处</w:t>
      </w:r>
      <w:r w:rsidRPr="00697D54">
        <w:rPr>
          <w:rFonts w:hAnsi="宋体" w:hint="eastAsia"/>
          <w:color w:val="000000"/>
          <w:kern w:val="36"/>
        </w:rPr>
        <w:t>重新锯新断面再嫁接。</w:t>
      </w:r>
    </w:p>
    <w:p w:rsidR="00013C15" w:rsidRPr="00210392" w:rsidRDefault="00013C15" w:rsidP="00013C15">
      <w:pPr>
        <w:pStyle w:val="affd"/>
        <w:spacing w:before="120" w:after="120"/>
        <w:rPr>
          <w:kern w:val="36"/>
        </w:rPr>
      </w:pPr>
      <w:r w:rsidRPr="00210392">
        <w:rPr>
          <w:rFonts w:hint="eastAsia"/>
          <w:kern w:val="36"/>
        </w:rPr>
        <w:t>挑膜</w:t>
      </w:r>
    </w:p>
    <w:p w:rsidR="00013C15" w:rsidRDefault="00013C15" w:rsidP="00013C15">
      <w:pPr>
        <w:pStyle w:val="affff6"/>
        <w:ind w:firstLine="420"/>
        <w:rPr>
          <w:rFonts w:hint="eastAsia"/>
        </w:rPr>
      </w:pPr>
      <w:r w:rsidRPr="00210392">
        <w:rPr>
          <w:rFonts w:hint="eastAsia"/>
        </w:rPr>
        <w:t>不能自行穿透塑料薄膜的新芽，应人工挑破薄膜。挑膜时不应伤及新芽。</w:t>
      </w:r>
    </w:p>
    <w:p w:rsidR="00F92586" w:rsidRDefault="00F92586" w:rsidP="00013C15">
      <w:pPr>
        <w:pStyle w:val="affff6"/>
        <w:ind w:firstLine="420"/>
        <w:rPr>
          <w:rFonts w:hint="eastAsia"/>
        </w:rPr>
      </w:pPr>
    </w:p>
    <w:p w:rsidR="00F92586" w:rsidRDefault="00F92586" w:rsidP="00013C15">
      <w:pPr>
        <w:pStyle w:val="affff6"/>
        <w:ind w:firstLine="420"/>
      </w:pPr>
    </w:p>
    <w:p w:rsidR="00EA59AA" w:rsidRPr="00697D54" w:rsidRDefault="00EA59AA" w:rsidP="00EA59AA">
      <w:pPr>
        <w:pStyle w:val="affd"/>
        <w:spacing w:before="120" w:after="120"/>
        <w:rPr>
          <w:color w:val="000000"/>
        </w:rPr>
      </w:pPr>
      <w:bookmarkStart w:id="57" w:name="_Toc79769424"/>
      <w:bookmarkStart w:id="58" w:name="_Toc79871454"/>
      <w:r w:rsidRPr="00697D54">
        <w:rPr>
          <w:rFonts w:hint="eastAsia"/>
          <w:color w:val="000000"/>
        </w:rPr>
        <w:lastRenderedPageBreak/>
        <w:t>解膜</w:t>
      </w:r>
      <w:bookmarkEnd w:id="57"/>
      <w:bookmarkEnd w:id="58"/>
    </w:p>
    <w:p w:rsidR="00013C15" w:rsidRDefault="00013C15" w:rsidP="00013C15">
      <w:pPr>
        <w:pStyle w:val="affff6"/>
        <w:ind w:firstLine="420"/>
      </w:pPr>
      <w:r>
        <w:rPr>
          <w:rFonts w:hAnsi="宋体" w:hint="eastAsia"/>
          <w:color w:val="000000"/>
          <w:kern w:val="36"/>
        </w:rPr>
        <w:t>当</w:t>
      </w:r>
      <w:r w:rsidRPr="00697D54">
        <w:rPr>
          <w:rFonts w:hAnsi="宋体" w:hint="eastAsia"/>
          <w:color w:val="000000"/>
          <w:kern w:val="36"/>
        </w:rPr>
        <w:t>接穗长至15</w:t>
      </w:r>
      <w:r w:rsidRPr="00EA59AA">
        <w:rPr>
          <w:rFonts w:hAnsi="宋体" w:hint="eastAsia"/>
          <w:color w:val="000000"/>
          <w:kern w:val="36"/>
          <w:vertAlign w:val="superscript"/>
        </w:rPr>
        <w:t xml:space="preserve"> </w:t>
      </w:r>
      <w:r w:rsidRPr="00697D54">
        <w:rPr>
          <w:rFonts w:hAnsi="宋体" w:hint="eastAsia"/>
          <w:color w:val="000000"/>
          <w:kern w:val="36"/>
        </w:rPr>
        <w:t>cm</w:t>
      </w:r>
      <w:r>
        <w:rPr>
          <w:rFonts w:hAnsi="宋体" w:hint="eastAsia"/>
          <w:color w:val="000000"/>
          <w:kern w:val="36"/>
        </w:rPr>
        <w:t>～</w:t>
      </w:r>
      <w:r w:rsidRPr="00697D54">
        <w:rPr>
          <w:rFonts w:hAnsi="宋体" w:hint="eastAsia"/>
          <w:color w:val="000000"/>
          <w:kern w:val="36"/>
        </w:rPr>
        <w:t>20</w:t>
      </w:r>
      <w:r w:rsidRPr="00EA59AA">
        <w:rPr>
          <w:rFonts w:hAnsi="宋体" w:hint="eastAsia"/>
          <w:color w:val="000000"/>
          <w:kern w:val="36"/>
          <w:vertAlign w:val="superscript"/>
        </w:rPr>
        <w:t xml:space="preserve"> </w:t>
      </w:r>
      <w:r w:rsidRPr="00697D54">
        <w:rPr>
          <w:rFonts w:hAnsi="宋体" w:hint="eastAsia"/>
          <w:color w:val="000000"/>
          <w:kern w:val="36"/>
        </w:rPr>
        <w:t>cm时</w:t>
      </w:r>
      <w:r>
        <w:rPr>
          <w:rFonts w:hAnsi="宋体" w:hint="eastAsia"/>
          <w:color w:val="000000"/>
          <w:kern w:val="36"/>
        </w:rPr>
        <w:t>，</w:t>
      </w:r>
      <w:r>
        <w:rPr>
          <w:rFonts w:hint="eastAsia"/>
        </w:rPr>
        <w:t>接穗与砧木充分愈合且接穗萌芽、抽</w:t>
      </w:r>
      <w:r>
        <w:rPr>
          <w:rFonts w:hint="eastAsia"/>
          <w:szCs w:val="22"/>
        </w:rPr>
        <w:t>梢、</w:t>
      </w:r>
      <w:r>
        <w:rPr>
          <w:rFonts w:hint="eastAsia"/>
        </w:rPr>
        <w:t>展叶后，应解除绑封嫁接口和缠绕接穗的薄膜带。</w:t>
      </w:r>
    </w:p>
    <w:p w:rsidR="00EA59AA" w:rsidRPr="00697D54" w:rsidRDefault="00EA59AA" w:rsidP="00EA59AA">
      <w:pPr>
        <w:pStyle w:val="affd"/>
        <w:spacing w:before="120" w:after="120"/>
      </w:pPr>
      <w:bookmarkStart w:id="59" w:name="_Toc79769425"/>
      <w:bookmarkStart w:id="60" w:name="_Toc79871455"/>
      <w:r w:rsidRPr="00697D54">
        <w:rPr>
          <w:rFonts w:hint="eastAsia"/>
        </w:rPr>
        <w:t>固定接穗</w:t>
      </w:r>
      <w:bookmarkEnd w:id="59"/>
      <w:bookmarkEnd w:id="60"/>
    </w:p>
    <w:p w:rsidR="00EA59AA" w:rsidRDefault="00EA59AA" w:rsidP="00EA59AA">
      <w:pPr>
        <w:pStyle w:val="affff6"/>
        <w:ind w:firstLine="420"/>
        <w:rPr>
          <w:rFonts w:hAnsi="宋体"/>
          <w:color w:val="000000"/>
        </w:rPr>
      </w:pPr>
      <w:r w:rsidRPr="00697D54">
        <w:rPr>
          <w:rFonts w:hAnsi="宋体" w:hint="eastAsia"/>
          <w:color w:val="000000"/>
        </w:rPr>
        <w:t>刮风较多的地区，在接穗长至</w:t>
      </w:r>
      <w:r w:rsidRPr="00697D54">
        <w:rPr>
          <w:rFonts w:hint="eastAsia"/>
          <w:color w:val="000000"/>
        </w:rPr>
        <w:t>30</w:t>
      </w:r>
      <w:r w:rsidRPr="00EA59AA">
        <w:rPr>
          <w:rFonts w:hAnsi="宋体" w:hint="eastAsia"/>
          <w:color w:val="000000"/>
          <w:kern w:val="36"/>
          <w:vertAlign w:val="superscript"/>
        </w:rPr>
        <w:t xml:space="preserve"> </w:t>
      </w:r>
      <w:r w:rsidRPr="00697D54">
        <w:rPr>
          <w:rFonts w:hAnsi="宋体" w:hint="eastAsia"/>
          <w:color w:val="000000"/>
          <w:kern w:val="36"/>
        </w:rPr>
        <w:t>cm</w:t>
      </w:r>
      <w:r w:rsidRPr="00697D54">
        <w:rPr>
          <w:rFonts w:hAnsi="宋体" w:hint="eastAsia"/>
          <w:color w:val="000000"/>
        </w:rPr>
        <w:t>时应及时将接穗固定于竹竿上。</w:t>
      </w:r>
    </w:p>
    <w:p w:rsidR="00F51B06" w:rsidRPr="00B90DFE" w:rsidRDefault="00F51B06" w:rsidP="00F51B06">
      <w:pPr>
        <w:pStyle w:val="affd"/>
        <w:spacing w:before="120" w:after="120"/>
      </w:pPr>
      <w:r w:rsidRPr="00B90DFE">
        <w:rPr>
          <w:rFonts w:hint="eastAsia"/>
        </w:rPr>
        <w:t>修剪</w:t>
      </w:r>
    </w:p>
    <w:p w:rsidR="00BF1C8C" w:rsidRDefault="00631646" w:rsidP="0033195A">
      <w:pPr>
        <w:pStyle w:val="affff6"/>
        <w:ind w:firstLine="420"/>
      </w:pPr>
      <w:r w:rsidRPr="001F5CA0">
        <w:rPr>
          <w:rFonts w:hint="eastAsia"/>
        </w:rPr>
        <w:t>接穗成活30</w:t>
      </w:r>
      <w:r w:rsidRPr="001F5CA0">
        <w:rPr>
          <w:rFonts w:hint="eastAsia"/>
          <w:vertAlign w:val="superscript"/>
        </w:rPr>
        <w:t xml:space="preserve"> </w:t>
      </w:r>
      <w:r w:rsidRPr="001F5CA0">
        <w:rPr>
          <w:rFonts w:hint="eastAsia"/>
        </w:rPr>
        <w:t>d后，根据枝条方向（向树冠外生长）和角度（与地面呈45°</w:t>
      </w:r>
      <w:r w:rsidRPr="001F5CA0">
        <w:rPr>
          <w:rFonts w:hAnsi="宋体"/>
        </w:rPr>
        <w:t>～</w:t>
      </w:r>
      <w:r w:rsidRPr="001F5CA0">
        <w:rPr>
          <w:rFonts w:hint="eastAsia"/>
        </w:rPr>
        <w:t>60°夹角）选择主枝，疏除其它较直立的竞争枝；从接穗基部丛生枝中选留2</w:t>
      </w:r>
      <w:r w:rsidRPr="001F5CA0">
        <w:rPr>
          <w:rFonts w:hAnsi="宋体"/>
        </w:rPr>
        <w:t>～</w:t>
      </w:r>
      <w:r w:rsidRPr="001F5CA0">
        <w:rPr>
          <w:rFonts w:hint="eastAsia"/>
        </w:rPr>
        <w:t>3根斜伸枝条（与地面夹角小于45°），</w:t>
      </w:r>
      <w:r w:rsidRPr="00B90DFE">
        <w:rPr>
          <w:rFonts w:hint="eastAsia"/>
        </w:rPr>
        <w:t>增加接穗枝叶量。若无合适方向和角度的枝条，可在完全木质化之前，通过拉枝等方法诱导主枝按理想的方向和角度生长。</w:t>
      </w:r>
    </w:p>
    <w:p w:rsidR="00BF1C8C" w:rsidRDefault="00BF1C8C" w:rsidP="00BF1C8C">
      <w:pPr>
        <w:pStyle w:val="affd"/>
        <w:spacing w:before="120" w:after="120"/>
      </w:pPr>
      <w:r>
        <w:rPr>
          <w:rFonts w:hint="eastAsia"/>
        </w:rPr>
        <w:t>摘心</w:t>
      </w:r>
    </w:p>
    <w:p w:rsidR="00631646" w:rsidRPr="00B90DFE" w:rsidRDefault="00631646" w:rsidP="0033195A">
      <w:pPr>
        <w:pStyle w:val="affff6"/>
        <w:ind w:firstLine="420"/>
      </w:pPr>
      <w:r w:rsidRPr="00B90DFE">
        <w:rPr>
          <w:rFonts w:hint="eastAsia"/>
        </w:rPr>
        <w:t>主枝长至50</w:t>
      </w:r>
      <w:r w:rsidRPr="00B90DFE">
        <w:rPr>
          <w:rFonts w:hint="eastAsia"/>
          <w:vertAlign w:val="superscript"/>
        </w:rPr>
        <w:t xml:space="preserve"> </w:t>
      </w:r>
      <w:r w:rsidRPr="00B90DFE">
        <w:rPr>
          <w:rFonts w:hint="eastAsia"/>
        </w:rPr>
        <w:t>cm时摘心。</w:t>
      </w:r>
    </w:p>
    <w:p w:rsidR="00631646" w:rsidRPr="00B90DFE" w:rsidRDefault="00013C15" w:rsidP="00631646">
      <w:pPr>
        <w:pStyle w:val="affd"/>
        <w:spacing w:before="120" w:after="120"/>
        <w:rPr>
          <w:rFonts w:ascii="宋体"/>
        </w:rPr>
      </w:pPr>
      <w:r w:rsidRPr="00B90DFE">
        <w:rPr>
          <w:rFonts w:hint="eastAsia"/>
        </w:rPr>
        <w:t>水分管理</w:t>
      </w:r>
    </w:p>
    <w:p w:rsidR="00013C15" w:rsidRPr="00000A31" w:rsidRDefault="00000A31" w:rsidP="00631646">
      <w:pPr>
        <w:pStyle w:val="affff6"/>
        <w:ind w:firstLine="420"/>
      </w:pPr>
      <w:r w:rsidRPr="00B90DFE">
        <w:rPr>
          <w:rFonts w:hint="eastAsia"/>
        </w:rPr>
        <w:t>有灌溉条件的</w:t>
      </w:r>
      <w:r w:rsidRPr="00631646">
        <w:rPr>
          <w:rFonts w:hint="eastAsia"/>
        </w:rPr>
        <w:t>果园，嫁</w:t>
      </w:r>
      <w:r w:rsidRPr="00631646">
        <w:t>接</w:t>
      </w:r>
      <w:r w:rsidRPr="00631646">
        <w:rPr>
          <w:rFonts w:hint="eastAsia"/>
        </w:rPr>
        <w:t>后</w:t>
      </w:r>
      <w:r w:rsidRPr="00631646">
        <w:t>及时</w:t>
      </w:r>
      <w:r w:rsidRPr="00631646">
        <w:rPr>
          <w:rFonts w:hint="eastAsia"/>
        </w:rPr>
        <w:t>灌溉，保持土壤湿润</w:t>
      </w:r>
      <w:r w:rsidRPr="00631646">
        <w:t>；及时排</w:t>
      </w:r>
      <w:r w:rsidRPr="00631646">
        <w:rPr>
          <w:rFonts w:hint="eastAsia"/>
        </w:rPr>
        <w:t>除</w:t>
      </w:r>
      <w:r w:rsidRPr="00631646">
        <w:t>园</w:t>
      </w:r>
      <w:r w:rsidRPr="00631646">
        <w:rPr>
          <w:rFonts w:hint="eastAsia"/>
        </w:rPr>
        <w:t>内</w:t>
      </w:r>
      <w:r w:rsidRPr="00631646">
        <w:t>积水</w:t>
      </w:r>
      <w:r w:rsidRPr="00631646">
        <w:rPr>
          <w:rFonts w:hint="eastAsia"/>
        </w:rPr>
        <w:t>。</w:t>
      </w:r>
    </w:p>
    <w:p w:rsidR="001D212F" w:rsidRDefault="00F51B06" w:rsidP="00524252">
      <w:pPr>
        <w:pStyle w:val="affd"/>
        <w:spacing w:before="120" w:after="120"/>
      </w:pPr>
      <w:r>
        <w:rPr>
          <w:rFonts w:hint="eastAsia"/>
        </w:rPr>
        <w:t>病虫害防治</w:t>
      </w:r>
    </w:p>
    <w:p w:rsidR="007C37B7" w:rsidRPr="007C37B7" w:rsidRDefault="00B90DFE" w:rsidP="007C37B7">
      <w:pPr>
        <w:pStyle w:val="affff6"/>
        <w:ind w:firstLine="420"/>
      </w:pPr>
      <w:r>
        <w:rPr>
          <w:rFonts w:hint="eastAsia"/>
        </w:rPr>
        <w:t>应符合T/GXAS XXXX-XXXX的要求。</w:t>
      </w:r>
    </w:p>
    <w:p w:rsidR="00330A2D" w:rsidRDefault="00330A2D" w:rsidP="00330A2D">
      <w:pPr>
        <w:pStyle w:val="affff6"/>
        <w:ind w:firstLineChars="0" w:firstLine="0"/>
        <w:jc w:val="center"/>
      </w:pPr>
      <w:bookmarkStart w:id="61" w:name="BookMark8"/>
      <w:bookmarkEnd w:id="22"/>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1485900" cy="317500"/>
                    </a:xfrm>
                    <a:prstGeom prst="rect">
                      <a:avLst/>
                    </a:prstGeom>
                  </pic:spPr>
                </pic:pic>
              </a:graphicData>
            </a:graphic>
          </wp:inline>
        </w:drawing>
      </w:r>
      <w:bookmarkEnd w:id="61"/>
    </w:p>
    <w:sectPr w:rsidR="00330A2D" w:rsidSect="00BF1C8C">
      <w:headerReference w:type="even" r:id="rId21"/>
      <w:headerReference w:type="default" r:id="rId22"/>
      <w:footerReference w:type="even" r:id="rId23"/>
      <w:footerReference w:type="default" r:id="rId24"/>
      <w:pgSz w:w="11906" w:h="16838" w:code="9"/>
      <w:pgMar w:top="2410" w:right="1134" w:bottom="1134" w:left="1134" w:header="1418" w:footer="1134" w:gutter="284"/>
      <w:pgNumType w:start="1"/>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4A07" w:rsidRDefault="00C44A07" w:rsidP="00D86DB7">
      <w:r>
        <w:separator/>
      </w:r>
    </w:p>
    <w:p w:rsidR="00C44A07" w:rsidRDefault="00C44A07"/>
    <w:p w:rsidR="00C44A07" w:rsidRDefault="00C44A07"/>
  </w:endnote>
  <w:endnote w:type="continuationSeparator" w:id="0">
    <w:p w:rsidR="00C44A07" w:rsidRDefault="00C44A07" w:rsidP="00D86DB7">
      <w:r>
        <w:continuationSeparator/>
      </w:r>
    </w:p>
    <w:p w:rsidR="00C44A07" w:rsidRDefault="00C44A07"/>
    <w:p w:rsidR="00C44A07" w:rsidRDefault="00C44A07"/>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195DD3">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C8C" w:rsidRPr="00BF1C8C" w:rsidRDefault="00195DD3" w:rsidP="00BF1C8C">
    <w:pPr>
      <w:pStyle w:val="affff2"/>
    </w:pPr>
    <w:r>
      <w:fldChar w:fldCharType="begin"/>
    </w:r>
    <w:r w:rsidR="00BF1C8C">
      <w:instrText xml:space="preserve"> PAGE   \* MERGEFORMAT \* MERGEFORMAT </w:instrText>
    </w:r>
    <w:r>
      <w:fldChar w:fldCharType="separate"/>
    </w:r>
    <w:r w:rsidR="00BF1C8C">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195DD3" w:rsidP="00BF1C8C">
    <w:pPr>
      <w:pStyle w:val="affff3"/>
    </w:pPr>
    <w:r>
      <w:fldChar w:fldCharType="begin"/>
    </w:r>
    <w:r w:rsidR="000C57D6">
      <w:instrText>PAGE   \* MERGEFORMAT</w:instrText>
    </w:r>
    <w:r>
      <w:fldChar w:fldCharType="separate"/>
    </w:r>
    <w:r w:rsidR="00853F5B" w:rsidRPr="00853F5B">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C8C" w:rsidRPr="00BF1C8C" w:rsidRDefault="00195DD3" w:rsidP="00BF1C8C">
    <w:pPr>
      <w:pStyle w:val="affff2"/>
    </w:pPr>
    <w:r>
      <w:fldChar w:fldCharType="begin"/>
    </w:r>
    <w:r w:rsidR="00BF1C8C">
      <w:instrText xml:space="preserve"> PAGE   \* MERGEFORMAT \* MERGEFORMAT </w:instrText>
    </w:r>
    <w:r>
      <w:fldChar w:fldCharType="separate"/>
    </w:r>
    <w:r w:rsidR="00F92586">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C8C" w:rsidRDefault="00195DD3" w:rsidP="00BF1C8C">
    <w:pPr>
      <w:pStyle w:val="affff3"/>
    </w:pPr>
    <w:r>
      <w:fldChar w:fldCharType="begin"/>
    </w:r>
    <w:r w:rsidR="00BF1C8C">
      <w:instrText>PAGE   \* MERGEFORMAT</w:instrText>
    </w:r>
    <w:r>
      <w:fldChar w:fldCharType="separate"/>
    </w:r>
    <w:r w:rsidR="00F92586" w:rsidRPr="00F92586">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4A07" w:rsidRDefault="00C44A07" w:rsidP="00D86DB7">
      <w:r>
        <w:separator/>
      </w:r>
    </w:p>
  </w:footnote>
  <w:footnote w:type="continuationSeparator" w:id="0">
    <w:p w:rsidR="00C44A07" w:rsidRDefault="00C44A07" w:rsidP="00D86DB7">
      <w:r>
        <w:continuationSeparator/>
      </w:r>
    </w:p>
    <w:p w:rsidR="00C44A07" w:rsidRDefault="00C44A07"/>
    <w:p w:rsidR="00C44A07" w:rsidRDefault="00C44A0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BF1C8C" w:rsidRDefault="00195DD3" w:rsidP="00BF1C8C">
    <w:pPr>
      <w:pStyle w:val="affffc"/>
    </w:pPr>
    <w:fldSimple w:instr=" STYLEREF  标准文件_文件编号 \* MERGEFORMAT ">
      <w:r w:rsidR="00BF1C8C">
        <w:t>T/GXAS XXXX</w:t>
      </w:r>
      <w:r w:rsidR="00BF1C8C">
        <w:t>—</w:t>
      </w:r>
      <w:r w:rsidR="00BF1C8C">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195DD3" w:rsidP="00BF1C8C">
    <w:pPr>
      <w:pStyle w:val="affffb"/>
    </w:pPr>
    <w:fldSimple w:instr=" STYLEREF  标准文件_文件编号  \* MERGEFORMAT ">
      <w:r w:rsidR="00853F5B">
        <w:t>T/GXAS XXXX</w:t>
      </w:r>
      <w:r w:rsidR="00853F5B">
        <w:t>—</w:t>
      </w:r>
      <w:r w:rsidR="00853F5B">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C8C" w:rsidRPr="00BF1C8C" w:rsidRDefault="00195DD3" w:rsidP="00BF1C8C">
    <w:pPr>
      <w:pStyle w:val="affffc"/>
    </w:pPr>
    <w:fldSimple w:instr=" STYLEREF  标准文件_文件编号 \* MERGEFORMAT ">
      <w:r w:rsidR="00F92586">
        <w:t>T/GXAS XXXX</w:t>
      </w:r>
      <w:r w:rsidR="00F92586">
        <w:t>—</w:t>
      </w:r>
      <w:r w:rsidR="00F92586">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C8C" w:rsidRPr="00D84FA1" w:rsidRDefault="00195DD3" w:rsidP="00BF1C8C">
    <w:pPr>
      <w:pStyle w:val="affffb"/>
    </w:pPr>
    <w:fldSimple w:instr=" STYLEREF  标准文件_文件编号  \* MERGEFORMAT ">
      <w:r w:rsidR="00F92586">
        <w:t>T/GXAS XXXX</w:t>
      </w:r>
      <w:r w:rsidR="00F92586">
        <w:t>—</w:t>
      </w:r>
      <w:r w:rsidR="00F92586">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2.55pt;height:33.2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59E885D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n0L35Sxe3EKq8Gr4Vl3MF4Awj3lDeSaJRJXIKgmUjsu/km2xV9qM5qm2noRdb2awLMU6MmKdo9pJ&#10;s7LRDvRV5Q==" w:salt="p371IBRJVNMEnvIl7bx8u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067A1"/>
    <w:rsid w:val="0000040A"/>
    <w:rsid w:val="00000A31"/>
    <w:rsid w:val="00000A94"/>
    <w:rsid w:val="00001972"/>
    <w:rsid w:val="00001D9A"/>
    <w:rsid w:val="00007B3A"/>
    <w:rsid w:val="000107E0"/>
    <w:rsid w:val="00011FDE"/>
    <w:rsid w:val="00012FFD"/>
    <w:rsid w:val="00013C15"/>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1E7"/>
    <w:rsid w:val="000C4B41"/>
    <w:rsid w:val="000C57D6"/>
    <w:rsid w:val="000C6362"/>
    <w:rsid w:val="000C7666"/>
    <w:rsid w:val="000D0A9C"/>
    <w:rsid w:val="000D0E84"/>
    <w:rsid w:val="000D1795"/>
    <w:rsid w:val="000D329A"/>
    <w:rsid w:val="000D4B9C"/>
    <w:rsid w:val="000D4EB6"/>
    <w:rsid w:val="000D753B"/>
    <w:rsid w:val="000E4C9E"/>
    <w:rsid w:val="000E6FD7"/>
    <w:rsid w:val="000F06E1"/>
    <w:rsid w:val="000F0E3C"/>
    <w:rsid w:val="000F19D5"/>
    <w:rsid w:val="000F4050"/>
    <w:rsid w:val="000F4AEA"/>
    <w:rsid w:val="000F67E9"/>
    <w:rsid w:val="00103FB0"/>
    <w:rsid w:val="00104926"/>
    <w:rsid w:val="00113B1E"/>
    <w:rsid w:val="0011711C"/>
    <w:rsid w:val="00117FE8"/>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317"/>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5DD3"/>
    <w:rsid w:val="00196EF5"/>
    <w:rsid w:val="001A1A53"/>
    <w:rsid w:val="001A234A"/>
    <w:rsid w:val="001A4CF3"/>
    <w:rsid w:val="001A6696"/>
    <w:rsid w:val="001B06E8"/>
    <w:rsid w:val="001B71D0"/>
    <w:rsid w:val="001B71EE"/>
    <w:rsid w:val="001C04A8"/>
    <w:rsid w:val="001C2C03"/>
    <w:rsid w:val="001C388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CA0"/>
    <w:rsid w:val="001F69B4"/>
    <w:rsid w:val="001F77C7"/>
    <w:rsid w:val="00200183"/>
    <w:rsid w:val="00200333"/>
    <w:rsid w:val="0020107D"/>
    <w:rsid w:val="00202AA4"/>
    <w:rsid w:val="002031F7"/>
    <w:rsid w:val="002040E6"/>
    <w:rsid w:val="0020527B"/>
    <w:rsid w:val="00205F2C"/>
    <w:rsid w:val="00210392"/>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31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3CE6"/>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A2D"/>
    <w:rsid w:val="0033195A"/>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7346"/>
    <w:rsid w:val="00432DAA"/>
    <w:rsid w:val="00434305"/>
    <w:rsid w:val="00435DF7"/>
    <w:rsid w:val="0044083F"/>
    <w:rsid w:val="00441AE7"/>
    <w:rsid w:val="00443EEE"/>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24A2"/>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67A1"/>
    <w:rsid w:val="005073F0"/>
    <w:rsid w:val="00510A7B"/>
    <w:rsid w:val="00511909"/>
    <w:rsid w:val="00512F6E"/>
    <w:rsid w:val="00513038"/>
    <w:rsid w:val="00514174"/>
    <w:rsid w:val="00516088"/>
    <w:rsid w:val="00516B0B"/>
    <w:rsid w:val="005220EC"/>
    <w:rsid w:val="00523F95"/>
    <w:rsid w:val="00524252"/>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3650"/>
    <w:rsid w:val="0056487B"/>
    <w:rsid w:val="00564FB9"/>
    <w:rsid w:val="005672CA"/>
    <w:rsid w:val="00573D9E"/>
    <w:rsid w:val="005801E3"/>
    <w:rsid w:val="00581802"/>
    <w:rsid w:val="005836A8"/>
    <w:rsid w:val="0058409C"/>
    <w:rsid w:val="00584262"/>
    <w:rsid w:val="00586630"/>
    <w:rsid w:val="00587ADD"/>
    <w:rsid w:val="00590AEF"/>
    <w:rsid w:val="00593A49"/>
    <w:rsid w:val="00593DF3"/>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2CE3"/>
    <w:rsid w:val="006015CE"/>
    <w:rsid w:val="00604784"/>
    <w:rsid w:val="00606419"/>
    <w:rsid w:val="00607D29"/>
    <w:rsid w:val="00612952"/>
    <w:rsid w:val="00614CC1"/>
    <w:rsid w:val="00615A9D"/>
    <w:rsid w:val="00617387"/>
    <w:rsid w:val="00617902"/>
    <w:rsid w:val="006205D6"/>
    <w:rsid w:val="006252D8"/>
    <w:rsid w:val="006259BC"/>
    <w:rsid w:val="0062636B"/>
    <w:rsid w:val="00627717"/>
    <w:rsid w:val="00631646"/>
    <w:rsid w:val="00632182"/>
    <w:rsid w:val="00632AE0"/>
    <w:rsid w:val="00633C17"/>
    <w:rsid w:val="00634D9E"/>
    <w:rsid w:val="00636E3E"/>
    <w:rsid w:val="006379F7"/>
    <w:rsid w:val="00637E4D"/>
    <w:rsid w:val="00640620"/>
    <w:rsid w:val="006417B9"/>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332D"/>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6A5B"/>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1B0D"/>
    <w:rsid w:val="007959E8"/>
    <w:rsid w:val="00795E9C"/>
    <w:rsid w:val="007A0521"/>
    <w:rsid w:val="007A2E12"/>
    <w:rsid w:val="007A3475"/>
    <w:rsid w:val="007A41C8"/>
    <w:rsid w:val="007A54CE"/>
    <w:rsid w:val="007A6FD9"/>
    <w:rsid w:val="007A77B0"/>
    <w:rsid w:val="007A7FFA"/>
    <w:rsid w:val="007B04EB"/>
    <w:rsid w:val="007B0D4F"/>
    <w:rsid w:val="007B5A3D"/>
    <w:rsid w:val="007B5B95"/>
    <w:rsid w:val="007B6032"/>
    <w:rsid w:val="007B68EA"/>
    <w:rsid w:val="007B7453"/>
    <w:rsid w:val="007C2D89"/>
    <w:rsid w:val="007C37B7"/>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E0A"/>
    <w:rsid w:val="00830621"/>
    <w:rsid w:val="0083348C"/>
    <w:rsid w:val="008373D3"/>
    <w:rsid w:val="00840617"/>
    <w:rsid w:val="00840F84"/>
    <w:rsid w:val="00842A47"/>
    <w:rsid w:val="00843C13"/>
    <w:rsid w:val="008454F8"/>
    <w:rsid w:val="0085173A"/>
    <w:rsid w:val="00853F5B"/>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3121"/>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38F2"/>
    <w:rsid w:val="008F4C29"/>
    <w:rsid w:val="008F70BD"/>
    <w:rsid w:val="008F788F"/>
    <w:rsid w:val="008F7EA2"/>
    <w:rsid w:val="00902722"/>
    <w:rsid w:val="009027BC"/>
    <w:rsid w:val="009062E6"/>
    <w:rsid w:val="00911BE5"/>
    <w:rsid w:val="00912B14"/>
    <w:rsid w:val="00913CA9"/>
    <w:rsid w:val="009145AE"/>
    <w:rsid w:val="009146CE"/>
    <w:rsid w:val="00914CA7"/>
    <w:rsid w:val="00915A82"/>
    <w:rsid w:val="00915C3E"/>
    <w:rsid w:val="009161A8"/>
    <w:rsid w:val="009245AE"/>
    <w:rsid w:val="009245F5"/>
    <w:rsid w:val="009249EC"/>
    <w:rsid w:val="009273B3"/>
    <w:rsid w:val="009305B5"/>
    <w:rsid w:val="00937043"/>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984"/>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0B5"/>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D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4A1"/>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DFE"/>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1C8C"/>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13E9"/>
    <w:rsid w:val="00C33E50"/>
    <w:rsid w:val="00C34C20"/>
    <w:rsid w:val="00C35A3E"/>
    <w:rsid w:val="00C42130"/>
    <w:rsid w:val="00C423A4"/>
    <w:rsid w:val="00C423E3"/>
    <w:rsid w:val="00C44A07"/>
    <w:rsid w:val="00C44BF5"/>
    <w:rsid w:val="00C521D6"/>
    <w:rsid w:val="00C54CC8"/>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782"/>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019"/>
    <w:rsid w:val="00D25E37"/>
    <w:rsid w:val="00D2661A"/>
    <w:rsid w:val="00D27582"/>
    <w:rsid w:val="00D27EC4"/>
    <w:rsid w:val="00D3099A"/>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31A0"/>
    <w:rsid w:val="00D77031"/>
    <w:rsid w:val="00D84941"/>
    <w:rsid w:val="00D84FA1"/>
    <w:rsid w:val="00D851F0"/>
    <w:rsid w:val="00D869AE"/>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59AA"/>
    <w:rsid w:val="00EA61BC"/>
    <w:rsid w:val="00EA681A"/>
    <w:rsid w:val="00EA735B"/>
    <w:rsid w:val="00EB1E69"/>
    <w:rsid w:val="00EB2086"/>
    <w:rsid w:val="00EB31ED"/>
    <w:rsid w:val="00EB5EDF"/>
    <w:rsid w:val="00EB60FE"/>
    <w:rsid w:val="00EB74DB"/>
    <w:rsid w:val="00EC5359"/>
    <w:rsid w:val="00EC562A"/>
    <w:rsid w:val="00ED067A"/>
    <w:rsid w:val="00ED2B50"/>
    <w:rsid w:val="00ED7950"/>
    <w:rsid w:val="00EE0350"/>
    <w:rsid w:val="00EE0719"/>
    <w:rsid w:val="00EE0E80"/>
    <w:rsid w:val="00EE613F"/>
    <w:rsid w:val="00EE7295"/>
    <w:rsid w:val="00EE7869"/>
    <w:rsid w:val="00EF054A"/>
    <w:rsid w:val="00EF3235"/>
    <w:rsid w:val="00EF7E72"/>
    <w:rsid w:val="00F06D37"/>
    <w:rsid w:val="00F07B9D"/>
    <w:rsid w:val="00F10542"/>
    <w:rsid w:val="00F11586"/>
    <w:rsid w:val="00F1183B"/>
    <w:rsid w:val="00F11C9F"/>
    <w:rsid w:val="00F12263"/>
    <w:rsid w:val="00F1409D"/>
    <w:rsid w:val="00F14214"/>
    <w:rsid w:val="00F157A9"/>
    <w:rsid w:val="00F16F00"/>
    <w:rsid w:val="00F25BB6"/>
    <w:rsid w:val="00F26B7E"/>
    <w:rsid w:val="00F27A3B"/>
    <w:rsid w:val="00F33817"/>
    <w:rsid w:val="00F420D5"/>
    <w:rsid w:val="00F451EA"/>
    <w:rsid w:val="00F45447"/>
    <w:rsid w:val="00F456C6"/>
    <w:rsid w:val="00F4577B"/>
    <w:rsid w:val="00F46496"/>
    <w:rsid w:val="00F474D0"/>
    <w:rsid w:val="00F50179"/>
    <w:rsid w:val="00F515EE"/>
    <w:rsid w:val="00F51B06"/>
    <w:rsid w:val="00F56511"/>
    <w:rsid w:val="00F6194E"/>
    <w:rsid w:val="00F623AC"/>
    <w:rsid w:val="00F63E14"/>
    <w:rsid w:val="00F6412A"/>
    <w:rsid w:val="00F65893"/>
    <w:rsid w:val="00F66A4A"/>
    <w:rsid w:val="00F71E22"/>
    <w:rsid w:val="00F72142"/>
    <w:rsid w:val="00F72AE7"/>
    <w:rsid w:val="00F833BA"/>
    <w:rsid w:val="00F84FD0"/>
    <w:rsid w:val="00F859A8"/>
    <w:rsid w:val="00F86D87"/>
    <w:rsid w:val="00F87E22"/>
    <w:rsid w:val="00F90911"/>
    <w:rsid w:val="00F9108B"/>
    <w:rsid w:val="00F91349"/>
    <w:rsid w:val="00F92586"/>
    <w:rsid w:val="00F93A8A"/>
    <w:rsid w:val="00F95248"/>
    <w:rsid w:val="00F956A9"/>
    <w:rsid w:val="00F963ED"/>
    <w:rsid w:val="00F966CF"/>
    <w:rsid w:val="00F96CAE"/>
    <w:rsid w:val="00F97C99"/>
    <w:rsid w:val="00FA1071"/>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Professional" w:semiHidden="0" w:unhideWhenUsed="0"/>
    <w:lsdException w:name="Table Web 1" w:semiHidden="0" w:unhideWhenUsed="0"/>
    <w:lsdException w:name="Table Web 2"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qFormat/>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qFormat/>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qFormat/>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qFormat/>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qFormat/>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qFormat/>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qFormat/>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qFormat/>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qFormat/>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427346"/>
    <w:rPr>
      <w:rFonts w:ascii="宋体"/>
      <w:sz w:val="18"/>
      <w:szCs w:val="18"/>
    </w:rPr>
  </w:style>
  <w:style w:type="character" w:customStyle="1" w:styleId="Char7">
    <w:name w:val="文档结构图 Char"/>
    <w:basedOn w:val="afff6"/>
    <w:link w:val="afffffffffff4"/>
    <w:uiPriority w:val="99"/>
    <w:semiHidden/>
    <w:rsid w:val="00427346"/>
    <w:rPr>
      <w:rFonts w:ascii="宋体"/>
      <w:kern w:val="2"/>
      <w:sz w:val="18"/>
      <w:szCs w:val="18"/>
    </w:rPr>
  </w:style>
  <w:style w:type="paragraph" w:customStyle="1" w:styleId="11">
    <w:name w:val="正文1"/>
    <w:rsid w:val="00443EEE"/>
    <w:pPr>
      <w:jc w:val="both"/>
    </w:pPr>
    <w:rPr>
      <w:rFonts w:ascii="Times New Roman" w:hAnsi="Times New Roman"/>
      <w:kern w:val="2"/>
      <w:sz w:val="21"/>
      <w:szCs w:val="21"/>
    </w:rPr>
  </w:style>
  <w:style w:type="paragraph" w:customStyle="1" w:styleId="afffffffffff5">
    <w:name w:val="段"/>
    <w:basedOn w:val="afff5"/>
    <w:link w:val="Char8"/>
    <w:qFormat/>
    <w:rsid w:val="00443EEE"/>
    <w:pPr>
      <w:widowControl/>
      <w:autoSpaceDE w:val="0"/>
      <w:autoSpaceDN w:val="0"/>
      <w:adjustRightInd/>
      <w:spacing w:line="240" w:lineRule="auto"/>
      <w:ind w:firstLineChars="200" w:firstLine="420"/>
    </w:pPr>
    <w:rPr>
      <w:rFonts w:ascii="宋体" w:hAnsi="宋体" w:cs="宋体"/>
      <w:kern w:val="0"/>
    </w:rPr>
  </w:style>
  <w:style w:type="character" w:customStyle="1" w:styleId="Char8">
    <w:name w:val="段 Char"/>
    <w:basedOn w:val="afff6"/>
    <w:link w:val="afffffffffff5"/>
    <w:qFormat/>
    <w:rsid w:val="00013C15"/>
    <w:rPr>
      <w:rFonts w:ascii="宋体" w:hAnsi="宋体" w:cs="宋体"/>
      <w:sz w:val="21"/>
      <w:szCs w:val="21"/>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40BBCED56AA435EBFAAA70D7B872F18"/>
        <w:category>
          <w:name w:val="常规"/>
          <w:gallery w:val="placeholder"/>
        </w:category>
        <w:types>
          <w:type w:val="bbPlcHdr"/>
        </w:types>
        <w:behaviors>
          <w:behavior w:val="content"/>
        </w:behaviors>
        <w:guid w:val="{88E6BB34-62FB-4006-A45F-E9A2B295BB6B}"/>
      </w:docPartPr>
      <w:docPartBody>
        <w:p w:rsidR="0065635C" w:rsidRDefault="00F13F7E">
          <w:pPr>
            <w:pStyle w:val="040BBCED56AA435EBFAAA70D7B872F18"/>
          </w:pPr>
          <w:r w:rsidRPr="00751A05">
            <w:rPr>
              <w:rStyle w:val="a3"/>
              <w:rFonts w:hint="eastAsia"/>
            </w:rPr>
            <w:t>单击或点击此处输入文字。</w:t>
          </w:r>
        </w:p>
      </w:docPartBody>
    </w:docPart>
    <w:docPart>
      <w:docPartPr>
        <w:name w:val="0F39A38BB4C744BE96F378A3118F3B56"/>
        <w:category>
          <w:name w:val="常规"/>
          <w:gallery w:val="placeholder"/>
        </w:category>
        <w:types>
          <w:type w:val="bbPlcHdr"/>
        </w:types>
        <w:behaviors>
          <w:behavior w:val="content"/>
        </w:behaviors>
        <w:guid w:val="{10AECEE6-563D-43C1-A096-910F7F2EBF7F}"/>
      </w:docPartPr>
      <w:docPartBody>
        <w:p w:rsidR="0065635C" w:rsidRDefault="00F13F7E">
          <w:pPr>
            <w:pStyle w:val="0F39A38BB4C744BE96F378A3118F3B56"/>
          </w:pPr>
          <w:r w:rsidRPr="00FB6243">
            <w:rPr>
              <w:rStyle w:val="a3"/>
              <w:rFonts w:hint="eastAsia"/>
            </w:rPr>
            <w:t>选择一项。</w:t>
          </w:r>
        </w:p>
      </w:docPartBody>
    </w:docPart>
    <w:docPart>
      <w:docPartPr>
        <w:name w:val="B7C995FB0BF44E06A1DD135438A4657D"/>
        <w:category>
          <w:name w:val="常规"/>
          <w:gallery w:val="placeholder"/>
        </w:category>
        <w:types>
          <w:type w:val="bbPlcHdr"/>
        </w:types>
        <w:behaviors>
          <w:behavior w:val="content"/>
        </w:behaviors>
        <w:guid w:val="{0283DAF2-CFE5-4795-986B-92AF96097F46}"/>
      </w:docPartPr>
      <w:docPartBody>
        <w:p w:rsidR="0065635C" w:rsidRDefault="00F13F7E">
          <w:pPr>
            <w:pStyle w:val="B7C995FB0BF44E06A1DD135438A4657D"/>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3F7E"/>
    <w:rsid w:val="00082105"/>
    <w:rsid w:val="0065635C"/>
    <w:rsid w:val="009C08EE"/>
    <w:rsid w:val="00CD0E3A"/>
    <w:rsid w:val="00DD554D"/>
    <w:rsid w:val="00F13F7E"/>
    <w:rsid w:val="00FE7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63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635C"/>
    <w:rPr>
      <w:color w:val="808080"/>
    </w:rPr>
  </w:style>
  <w:style w:type="paragraph" w:customStyle="1" w:styleId="040BBCED56AA435EBFAAA70D7B872F18">
    <w:name w:val="040BBCED56AA435EBFAAA70D7B872F18"/>
    <w:rsid w:val="0065635C"/>
    <w:pPr>
      <w:widowControl w:val="0"/>
      <w:jc w:val="both"/>
    </w:pPr>
  </w:style>
  <w:style w:type="paragraph" w:customStyle="1" w:styleId="0F39A38BB4C744BE96F378A3118F3B56">
    <w:name w:val="0F39A38BB4C744BE96F378A3118F3B56"/>
    <w:rsid w:val="0065635C"/>
    <w:pPr>
      <w:widowControl w:val="0"/>
      <w:jc w:val="both"/>
    </w:pPr>
  </w:style>
  <w:style w:type="paragraph" w:customStyle="1" w:styleId="B7C995FB0BF44E06A1DD135438A4657D">
    <w:name w:val="B7C995FB0BF44E06A1DD135438A4657D"/>
    <w:rsid w:val="0065635C"/>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8D8B5-186C-48CA-A608-1AC7500DF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176</TotalTime>
  <Pages>7</Pages>
  <Words>402</Words>
  <Characters>2297</Characters>
  <Application>Microsoft Office Word</Application>
  <DocSecurity>0</DocSecurity>
  <Lines>19</Lines>
  <Paragraphs>5</Paragraphs>
  <ScaleCrop>false</ScaleCrop>
  <Company>PCMI</Company>
  <LinksUpToDate>false</LinksUpToDate>
  <CharactersWithSpaces>2694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54</cp:revision>
  <cp:lastPrinted>2021-02-02T08:22:00Z</cp:lastPrinted>
  <dcterms:created xsi:type="dcterms:W3CDTF">2021-08-17T01:53:00Z</dcterms:created>
  <dcterms:modified xsi:type="dcterms:W3CDTF">2021-09-18T00:36:00Z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